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C5" w:rsidRPr="0080499B" w:rsidRDefault="00204223">
      <w:pPr>
        <w:rPr>
          <w:rFonts w:ascii="AR BERKLEY" w:hAnsi="AR BERKLEY"/>
          <w:color w:val="00B050"/>
          <w:sz w:val="40"/>
        </w:rPr>
      </w:pPr>
      <w:r w:rsidRPr="0080499B">
        <w:rPr>
          <w:rFonts w:ascii="AR BERKLEY" w:hAnsi="AR BERKLEY"/>
          <w:color w:val="00B050"/>
          <w:sz w:val="40"/>
        </w:rPr>
        <w:t xml:space="preserve">Subway Economics </w:t>
      </w:r>
      <w:r w:rsidR="0080499B" w:rsidRPr="0080499B">
        <w:rPr>
          <w:rFonts w:ascii="AR BERKLEY" w:hAnsi="AR BERKLEY"/>
          <w:color w:val="00B050"/>
          <w:sz w:val="40"/>
        </w:rPr>
        <w:t>– Answer Key</w:t>
      </w:r>
    </w:p>
    <w:p w:rsidR="00204223" w:rsidRDefault="00204223">
      <w:pPr>
        <w:rPr>
          <w:sz w:val="24"/>
        </w:rPr>
      </w:pPr>
    </w:p>
    <w:p w:rsidR="00204223" w:rsidRDefault="00204223">
      <w:pPr>
        <w:rPr>
          <w:sz w:val="24"/>
        </w:rPr>
      </w:pPr>
      <w:r>
        <w:rPr>
          <w:sz w:val="24"/>
        </w:rPr>
        <w:t xml:space="preserve">Case Study: </w:t>
      </w:r>
    </w:p>
    <w:p w:rsidR="00204223" w:rsidRDefault="00204223">
      <w:pPr>
        <w:rPr>
          <w:sz w:val="24"/>
        </w:rPr>
      </w:pPr>
      <w:r>
        <w:rPr>
          <w:sz w:val="24"/>
        </w:rPr>
        <w:t>Mark and Mindy have just entered graduate school and are working full time. They are having trouble finding time making lunches and dinners to go, never mind the time to grocery shop and wash the prep dishes. Mindy’s coworker told her about the $5 subs that Subway sells and claims that she could not buy the ingredients for less money than just buying the sub sandwich. Skeptically, Mindy tells Mar</w:t>
      </w:r>
      <w:r w:rsidR="001A6282">
        <w:rPr>
          <w:sz w:val="24"/>
        </w:rPr>
        <w:t xml:space="preserve">k about her coworker’s statement </w:t>
      </w:r>
      <w:r>
        <w:rPr>
          <w:sz w:val="24"/>
        </w:rPr>
        <w:t>and Mark tells Mindy to “run the numbers” to see if it would</w:t>
      </w:r>
      <w:r w:rsidR="001A6282">
        <w:rPr>
          <w:sz w:val="24"/>
        </w:rPr>
        <w:t xml:space="preserve"> actually work, after all, they are</w:t>
      </w:r>
      <w:r>
        <w:rPr>
          <w:sz w:val="24"/>
        </w:rPr>
        <w:t xml:space="preserve"> keeping a close watch on their budget while their paying for school.</w:t>
      </w:r>
    </w:p>
    <w:p w:rsidR="00BD5B2D" w:rsidRDefault="00BD5B2D" w:rsidP="00BD5B2D">
      <w:pPr>
        <w:pStyle w:val="ListParagraph"/>
        <w:numPr>
          <w:ilvl w:val="0"/>
          <w:numId w:val="1"/>
        </w:numPr>
        <w:rPr>
          <w:sz w:val="24"/>
        </w:rPr>
      </w:pPr>
      <w:r>
        <w:rPr>
          <w:sz w:val="24"/>
        </w:rPr>
        <w:t>Based only on the case study list the steps you would take</w:t>
      </w:r>
      <w:r w:rsidR="001A6282">
        <w:rPr>
          <w:sz w:val="24"/>
        </w:rPr>
        <w:t>,</w:t>
      </w:r>
      <w:r>
        <w:rPr>
          <w:sz w:val="24"/>
        </w:rPr>
        <w:t xml:space="preserve"> i</w:t>
      </w:r>
      <w:r w:rsidR="001A6282">
        <w:rPr>
          <w:sz w:val="24"/>
        </w:rPr>
        <w:t xml:space="preserve">n the order you would take them, to solve </w:t>
      </w:r>
      <w:r>
        <w:rPr>
          <w:sz w:val="24"/>
        </w:rPr>
        <w:t xml:space="preserve">this problem. </w:t>
      </w:r>
    </w:p>
    <w:p w:rsidR="00BD5B2D" w:rsidRPr="0080499B" w:rsidRDefault="00BD5B2D" w:rsidP="00BD5B2D">
      <w:pPr>
        <w:pStyle w:val="ListParagraph"/>
        <w:numPr>
          <w:ilvl w:val="1"/>
          <w:numId w:val="1"/>
        </w:numPr>
        <w:rPr>
          <w:color w:val="00B050"/>
          <w:sz w:val="24"/>
        </w:rPr>
      </w:pPr>
      <w:r w:rsidRPr="0080499B">
        <w:rPr>
          <w:color w:val="00B050"/>
          <w:sz w:val="24"/>
        </w:rPr>
        <w:t xml:space="preserve">Gather Information: </w:t>
      </w:r>
    </w:p>
    <w:p w:rsidR="00CA76B7" w:rsidRPr="0080499B" w:rsidRDefault="00BD5B2D" w:rsidP="00CA76B7">
      <w:pPr>
        <w:pStyle w:val="ListParagraph"/>
        <w:numPr>
          <w:ilvl w:val="2"/>
          <w:numId w:val="1"/>
        </w:numPr>
        <w:rPr>
          <w:color w:val="00B050"/>
          <w:sz w:val="24"/>
        </w:rPr>
      </w:pPr>
      <w:r w:rsidRPr="0080499B">
        <w:rPr>
          <w:color w:val="00B050"/>
          <w:sz w:val="24"/>
        </w:rPr>
        <w:t>Find out how much Subway Sandwiches Cost (price them out)</w:t>
      </w:r>
    </w:p>
    <w:p w:rsidR="00CA76B7" w:rsidRPr="0080499B" w:rsidRDefault="00CA76B7" w:rsidP="00BD5B2D">
      <w:pPr>
        <w:pStyle w:val="ListParagraph"/>
        <w:numPr>
          <w:ilvl w:val="2"/>
          <w:numId w:val="1"/>
        </w:numPr>
        <w:rPr>
          <w:color w:val="00B050"/>
          <w:sz w:val="24"/>
        </w:rPr>
      </w:pPr>
      <w:r w:rsidRPr="0080499B">
        <w:rPr>
          <w:color w:val="00B050"/>
          <w:sz w:val="24"/>
        </w:rPr>
        <w:t xml:space="preserve">Compare apples to apples by determining what ingredients and the quantity of each are on your desired sandwich. </w:t>
      </w:r>
    </w:p>
    <w:p w:rsidR="00CA76B7" w:rsidRPr="0080499B" w:rsidRDefault="00BD5B2D" w:rsidP="00CA76B7">
      <w:pPr>
        <w:pStyle w:val="ListParagraph"/>
        <w:numPr>
          <w:ilvl w:val="2"/>
          <w:numId w:val="1"/>
        </w:numPr>
        <w:rPr>
          <w:color w:val="00B050"/>
          <w:sz w:val="24"/>
        </w:rPr>
      </w:pPr>
      <w:r w:rsidRPr="0080499B">
        <w:rPr>
          <w:color w:val="00B050"/>
          <w:sz w:val="24"/>
        </w:rPr>
        <w:t>Price out the groceries needed to make a comparable sandwich</w:t>
      </w:r>
    </w:p>
    <w:p w:rsidR="00BD5B2D" w:rsidRPr="0080499B" w:rsidRDefault="00BD5B2D" w:rsidP="00BD5B2D">
      <w:pPr>
        <w:pStyle w:val="ListParagraph"/>
        <w:numPr>
          <w:ilvl w:val="1"/>
          <w:numId w:val="1"/>
        </w:numPr>
        <w:rPr>
          <w:color w:val="00B050"/>
          <w:sz w:val="24"/>
        </w:rPr>
      </w:pPr>
      <w:r w:rsidRPr="0080499B">
        <w:rPr>
          <w:color w:val="00B050"/>
          <w:sz w:val="24"/>
        </w:rPr>
        <w:t xml:space="preserve">Calculate: </w:t>
      </w:r>
    </w:p>
    <w:p w:rsidR="00CA76B7" w:rsidRPr="0080499B" w:rsidRDefault="00CA76B7" w:rsidP="00BD5B2D">
      <w:pPr>
        <w:pStyle w:val="ListParagraph"/>
        <w:numPr>
          <w:ilvl w:val="2"/>
          <w:numId w:val="1"/>
        </w:numPr>
        <w:rPr>
          <w:color w:val="00B050"/>
          <w:sz w:val="24"/>
        </w:rPr>
      </w:pPr>
      <w:r w:rsidRPr="0080499B">
        <w:rPr>
          <w:color w:val="00B050"/>
          <w:sz w:val="24"/>
        </w:rPr>
        <w:t>Total cost of eating a sandwich at subway every day for Mark &amp; Mindy</w:t>
      </w:r>
    </w:p>
    <w:p w:rsidR="00CA76B7" w:rsidRPr="0080499B" w:rsidRDefault="00BD5B2D" w:rsidP="00BD5B2D">
      <w:pPr>
        <w:pStyle w:val="ListParagraph"/>
        <w:numPr>
          <w:ilvl w:val="2"/>
          <w:numId w:val="1"/>
        </w:numPr>
        <w:rPr>
          <w:color w:val="00B050"/>
          <w:sz w:val="24"/>
        </w:rPr>
      </w:pPr>
      <w:r w:rsidRPr="0080499B">
        <w:rPr>
          <w:color w:val="00B050"/>
          <w:sz w:val="24"/>
        </w:rPr>
        <w:t>Price per homemade sandwich</w:t>
      </w:r>
      <w:r w:rsidR="00CA76B7" w:rsidRPr="0080499B">
        <w:rPr>
          <w:color w:val="00B050"/>
          <w:sz w:val="24"/>
        </w:rPr>
        <w:t xml:space="preserve"> </w:t>
      </w:r>
    </w:p>
    <w:p w:rsidR="00BD5B2D" w:rsidRPr="0080499B" w:rsidRDefault="00CA76B7" w:rsidP="00CA76B7">
      <w:pPr>
        <w:pStyle w:val="ListParagraph"/>
        <w:numPr>
          <w:ilvl w:val="3"/>
          <w:numId w:val="1"/>
        </w:numPr>
        <w:rPr>
          <w:color w:val="00B050"/>
          <w:sz w:val="24"/>
        </w:rPr>
      </w:pPr>
      <w:r w:rsidRPr="0080499B">
        <w:rPr>
          <w:color w:val="00B050"/>
          <w:sz w:val="24"/>
        </w:rPr>
        <w:t xml:space="preserve">Divide price of whole bag of an ingredient by serving size (amount you will use on one sandwich) </w:t>
      </w:r>
    </w:p>
    <w:p w:rsidR="00CA76B7" w:rsidRPr="0080499B" w:rsidRDefault="00CA76B7" w:rsidP="00CA76B7">
      <w:pPr>
        <w:pStyle w:val="ListParagraph"/>
        <w:numPr>
          <w:ilvl w:val="3"/>
          <w:numId w:val="1"/>
        </w:numPr>
        <w:rPr>
          <w:color w:val="00B050"/>
          <w:sz w:val="24"/>
        </w:rPr>
      </w:pPr>
      <w:r w:rsidRPr="0080499B">
        <w:rPr>
          <w:color w:val="00B050"/>
          <w:sz w:val="24"/>
        </w:rPr>
        <w:t>Total ingredient prices to come up with cost of one sandwich</w:t>
      </w:r>
    </w:p>
    <w:p w:rsidR="00CA76B7" w:rsidRPr="0080499B" w:rsidRDefault="00CA76B7" w:rsidP="00CA76B7">
      <w:pPr>
        <w:pStyle w:val="ListParagraph"/>
        <w:numPr>
          <w:ilvl w:val="3"/>
          <w:numId w:val="1"/>
        </w:numPr>
        <w:rPr>
          <w:color w:val="00B050"/>
          <w:sz w:val="24"/>
        </w:rPr>
      </w:pPr>
      <w:r w:rsidRPr="0080499B">
        <w:rPr>
          <w:color w:val="00B050"/>
          <w:sz w:val="24"/>
        </w:rPr>
        <w:t>Determine how many sandwiches you can make out of the ingredients you purchased.</w:t>
      </w:r>
    </w:p>
    <w:p w:rsidR="00CA76B7" w:rsidRPr="0080499B" w:rsidRDefault="00CA76B7" w:rsidP="00CA76B7">
      <w:pPr>
        <w:pStyle w:val="ListParagraph"/>
        <w:numPr>
          <w:ilvl w:val="3"/>
          <w:numId w:val="1"/>
        </w:numPr>
        <w:rPr>
          <w:color w:val="00B050"/>
          <w:sz w:val="24"/>
        </w:rPr>
      </w:pPr>
      <w:r w:rsidRPr="0080499B">
        <w:rPr>
          <w:color w:val="00B050"/>
          <w:sz w:val="24"/>
        </w:rPr>
        <w:t>Total up the cost of the number of sandwiches Mark and Mindy will eat in one week. (5 working days)</w:t>
      </w:r>
    </w:p>
    <w:p w:rsidR="00CA76B7" w:rsidRPr="0080499B" w:rsidRDefault="00CA76B7" w:rsidP="00CA76B7">
      <w:pPr>
        <w:pStyle w:val="ListParagraph"/>
        <w:numPr>
          <w:ilvl w:val="1"/>
          <w:numId w:val="1"/>
        </w:numPr>
        <w:rPr>
          <w:color w:val="00B050"/>
          <w:sz w:val="24"/>
        </w:rPr>
      </w:pPr>
      <w:r w:rsidRPr="0080499B">
        <w:rPr>
          <w:color w:val="00B050"/>
          <w:sz w:val="24"/>
        </w:rPr>
        <w:t>Evaluate</w:t>
      </w:r>
    </w:p>
    <w:p w:rsidR="00CA76B7" w:rsidRPr="0080499B" w:rsidRDefault="00CA76B7" w:rsidP="00CA76B7">
      <w:pPr>
        <w:pStyle w:val="ListParagraph"/>
        <w:numPr>
          <w:ilvl w:val="2"/>
          <w:numId w:val="1"/>
        </w:numPr>
        <w:rPr>
          <w:color w:val="00B050"/>
          <w:sz w:val="24"/>
        </w:rPr>
      </w:pPr>
      <w:r w:rsidRPr="0080499B">
        <w:rPr>
          <w:color w:val="00B050"/>
          <w:sz w:val="24"/>
        </w:rPr>
        <w:t xml:space="preserve">Compare the price of </w:t>
      </w:r>
      <w:r w:rsidR="00B019C5" w:rsidRPr="0080499B">
        <w:rPr>
          <w:color w:val="00B050"/>
          <w:sz w:val="24"/>
        </w:rPr>
        <w:t>Subway for one week vs. homemade sandwiches for one week</w:t>
      </w:r>
    </w:p>
    <w:p w:rsidR="00BD5B2D" w:rsidRPr="00BD5B2D" w:rsidRDefault="00BD5B2D" w:rsidP="00BD5B2D">
      <w:pPr>
        <w:rPr>
          <w:sz w:val="24"/>
        </w:rPr>
      </w:pPr>
    </w:p>
    <w:p w:rsidR="0080499B" w:rsidRDefault="0080499B" w:rsidP="0080499B">
      <w:pPr>
        <w:pStyle w:val="ListParagraph"/>
        <w:numPr>
          <w:ilvl w:val="0"/>
          <w:numId w:val="1"/>
        </w:numPr>
        <w:rPr>
          <w:sz w:val="24"/>
        </w:rPr>
      </w:pPr>
      <w:r>
        <w:rPr>
          <w:sz w:val="24"/>
        </w:rPr>
        <w:t xml:space="preserve">Price out the cost of both the homemade and Subway 6” sandwich. The fastest way is to go on </w:t>
      </w:r>
      <w:hyperlink r:id="rId9" w:history="1">
        <w:r w:rsidRPr="00B018E9">
          <w:rPr>
            <w:rStyle w:val="Hyperlink"/>
            <w:sz w:val="24"/>
          </w:rPr>
          <w:t>www.peapod.com</w:t>
        </w:r>
      </w:hyperlink>
      <w:r>
        <w:rPr>
          <w:sz w:val="24"/>
        </w:rPr>
        <w:t xml:space="preserve"> or </w:t>
      </w:r>
      <w:hyperlink r:id="rId10" w:history="1">
        <w:r w:rsidRPr="00B018E9">
          <w:rPr>
            <w:rStyle w:val="Hyperlink"/>
            <w:sz w:val="24"/>
          </w:rPr>
          <w:t>www.netgrocer.com</w:t>
        </w:r>
      </w:hyperlink>
      <w:r>
        <w:rPr>
          <w:sz w:val="24"/>
        </w:rPr>
        <w:t xml:space="preserve"> and look up the price of ingredients. Be sure to look at the serving size of each item or write your assumptions in the chart. Ex. One plum tomato will be enough for two 6” sandwiches. </w:t>
      </w:r>
    </w:p>
    <w:p w:rsidR="0080499B" w:rsidRDefault="0080499B" w:rsidP="0080499B">
      <w:pPr>
        <w:pStyle w:val="ListParagraph"/>
        <w:rPr>
          <w:sz w:val="24"/>
        </w:rPr>
      </w:pPr>
    </w:p>
    <w:p w:rsidR="0080499B" w:rsidRDefault="0080499B" w:rsidP="0080499B">
      <w:pPr>
        <w:pStyle w:val="ListParagraph"/>
        <w:numPr>
          <w:ilvl w:val="0"/>
          <w:numId w:val="1"/>
        </w:numPr>
        <w:rPr>
          <w:sz w:val="24"/>
        </w:rPr>
      </w:pPr>
      <w:r>
        <w:rPr>
          <w:sz w:val="24"/>
        </w:rPr>
        <w:t xml:space="preserve">Mark &amp; Mindy both like the club sandwich so price out the cost of making vs. buying a </w:t>
      </w:r>
      <w:proofErr w:type="spellStart"/>
      <w:proofErr w:type="gramStart"/>
      <w:r>
        <w:rPr>
          <w:sz w:val="24"/>
        </w:rPr>
        <w:t>Footlong</w:t>
      </w:r>
      <w:proofErr w:type="spellEnd"/>
      <w:proofErr w:type="gramEnd"/>
      <w:r>
        <w:rPr>
          <w:sz w:val="24"/>
        </w:rPr>
        <w:t xml:space="preserve"> club sandwich. Discuss which plan they should go with and why. </w:t>
      </w:r>
    </w:p>
    <w:p w:rsidR="0080499B" w:rsidRDefault="0080499B" w:rsidP="0080499B">
      <w:pPr>
        <w:pStyle w:val="ListParagraph"/>
        <w:rPr>
          <w:sz w:val="24"/>
        </w:rPr>
      </w:pPr>
    </w:p>
    <w:p w:rsidR="00BD5B2D" w:rsidRDefault="00BD5B2D" w:rsidP="00BD5B2D">
      <w:pPr>
        <w:pStyle w:val="ListParagraph"/>
        <w:numPr>
          <w:ilvl w:val="0"/>
          <w:numId w:val="1"/>
        </w:numPr>
        <w:rPr>
          <w:sz w:val="24"/>
        </w:rPr>
      </w:pPr>
      <w:r>
        <w:rPr>
          <w:sz w:val="24"/>
        </w:rPr>
        <w:t xml:space="preserve">Look up the definition of </w:t>
      </w:r>
      <w:r w:rsidR="00CA76B7">
        <w:rPr>
          <w:sz w:val="24"/>
        </w:rPr>
        <w:t xml:space="preserve">economies of scale. How does this definition apply to Subway and Mark &amp; Mindy? </w:t>
      </w:r>
    </w:p>
    <w:p w:rsidR="001A6282" w:rsidRPr="0080499B" w:rsidRDefault="001A6282" w:rsidP="001A6282">
      <w:pPr>
        <w:ind w:left="720"/>
        <w:rPr>
          <w:color w:val="00B050"/>
          <w:sz w:val="24"/>
        </w:rPr>
      </w:pPr>
      <w:proofErr w:type="gramStart"/>
      <w:r w:rsidRPr="0080499B">
        <w:rPr>
          <w:color w:val="00B050"/>
          <w:sz w:val="24"/>
        </w:rPr>
        <w:t>Economies of scale allows</w:t>
      </w:r>
      <w:proofErr w:type="gramEnd"/>
      <w:r w:rsidRPr="0080499B">
        <w:rPr>
          <w:color w:val="00B050"/>
          <w:sz w:val="24"/>
        </w:rPr>
        <w:t xml:space="preserve"> one to purchase ingredients on such a large scale that the price per unit is cheaper than someone who buys a smaller quantity. Subway has the advantage of economies of scale in this situation since they are able to buy tons of ingredients at a very low price compared to the small quantities and hence higher price Mark &amp; Mindy have to pay at the grocery store. </w:t>
      </w:r>
    </w:p>
    <w:p w:rsidR="00CA76B7" w:rsidRDefault="00CA76B7" w:rsidP="00CA76B7">
      <w:pPr>
        <w:pStyle w:val="ListParagraph"/>
        <w:rPr>
          <w:sz w:val="24"/>
        </w:rPr>
      </w:pPr>
    </w:p>
    <w:p w:rsidR="00204223" w:rsidRDefault="00BD5B2D" w:rsidP="00BD5B2D">
      <w:pPr>
        <w:pStyle w:val="ListParagraph"/>
        <w:numPr>
          <w:ilvl w:val="0"/>
          <w:numId w:val="1"/>
        </w:numPr>
        <w:rPr>
          <w:sz w:val="24"/>
        </w:rPr>
      </w:pPr>
      <w:r w:rsidRPr="00BD5B2D">
        <w:rPr>
          <w:sz w:val="24"/>
        </w:rPr>
        <w:t xml:space="preserve">What are the assumptions made in this case? </w:t>
      </w:r>
    </w:p>
    <w:p w:rsidR="00BD5B2D" w:rsidRPr="0080499B" w:rsidRDefault="00BD5B2D" w:rsidP="00BD5B2D">
      <w:pPr>
        <w:pStyle w:val="ListParagraph"/>
        <w:numPr>
          <w:ilvl w:val="1"/>
          <w:numId w:val="1"/>
        </w:numPr>
        <w:rPr>
          <w:color w:val="00B050"/>
          <w:sz w:val="24"/>
        </w:rPr>
      </w:pPr>
      <w:r w:rsidRPr="0080499B">
        <w:rPr>
          <w:color w:val="00B050"/>
          <w:sz w:val="24"/>
        </w:rPr>
        <w:t>Sandwiches don’t get boring to eat day in and day out</w:t>
      </w:r>
    </w:p>
    <w:p w:rsidR="00CA76B7" w:rsidRPr="0080499B" w:rsidRDefault="00290BA8" w:rsidP="00BD5B2D">
      <w:pPr>
        <w:pStyle w:val="ListParagraph"/>
        <w:numPr>
          <w:ilvl w:val="1"/>
          <w:numId w:val="1"/>
        </w:numPr>
        <w:rPr>
          <w:color w:val="00B050"/>
          <w:sz w:val="24"/>
        </w:rPr>
      </w:pPr>
      <w:r w:rsidRPr="0080499B">
        <w:rPr>
          <w:color w:val="00B050"/>
          <w:sz w:val="24"/>
        </w:rPr>
        <w:t xml:space="preserve">No coupons/promotions </w:t>
      </w:r>
      <w:r w:rsidR="00CA76B7" w:rsidRPr="0080499B">
        <w:rPr>
          <w:color w:val="00B050"/>
          <w:sz w:val="24"/>
        </w:rPr>
        <w:t xml:space="preserve">are used. The more promotions used the answers change question 4. </w:t>
      </w:r>
    </w:p>
    <w:p w:rsidR="002F0B35" w:rsidRDefault="002F0B35" w:rsidP="00BD5B2D">
      <w:pPr>
        <w:pStyle w:val="ListParagraph"/>
        <w:numPr>
          <w:ilvl w:val="1"/>
          <w:numId w:val="1"/>
        </w:numPr>
        <w:rPr>
          <w:color w:val="00B050"/>
          <w:sz w:val="24"/>
        </w:rPr>
      </w:pPr>
      <w:r w:rsidRPr="0080499B">
        <w:rPr>
          <w:color w:val="00B050"/>
          <w:sz w:val="24"/>
        </w:rPr>
        <w:t>Bags</w:t>
      </w:r>
      <w:r w:rsidR="0080499B">
        <w:rPr>
          <w:color w:val="00B050"/>
          <w:sz w:val="24"/>
        </w:rPr>
        <w:t xml:space="preserve"> &amp; napkins</w:t>
      </w:r>
      <w:r w:rsidRPr="0080499B">
        <w:rPr>
          <w:color w:val="00B050"/>
          <w:sz w:val="24"/>
        </w:rPr>
        <w:t xml:space="preserve"> are free- Mark &amp; Mindy  </w:t>
      </w:r>
      <w:r w:rsidR="0080499B">
        <w:rPr>
          <w:color w:val="00B050"/>
          <w:sz w:val="24"/>
        </w:rPr>
        <w:t xml:space="preserve">did not account for the cost of </w:t>
      </w:r>
      <w:r w:rsidRPr="0080499B">
        <w:rPr>
          <w:color w:val="00B050"/>
          <w:sz w:val="24"/>
        </w:rPr>
        <w:t>plastic bags</w:t>
      </w:r>
      <w:r w:rsidR="0080499B">
        <w:rPr>
          <w:color w:val="00B050"/>
          <w:sz w:val="24"/>
        </w:rPr>
        <w:t xml:space="preserve"> &amp; napkins</w:t>
      </w:r>
      <w:r w:rsidRPr="0080499B">
        <w:rPr>
          <w:color w:val="00B050"/>
          <w:sz w:val="24"/>
        </w:rPr>
        <w:t xml:space="preserve"> for their sandwiches</w:t>
      </w:r>
    </w:p>
    <w:p w:rsidR="0080499B" w:rsidRDefault="0080499B" w:rsidP="00BD5B2D">
      <w:pPr>
        <w:pStyle w:val="ListParagraph"/>
        <w:numPr>
          <w:ilvl w:val="1"/>
          <w:numId w:val="1"/>
        </w:numPr>
        <w:rPr>
          <w:color w:val="00B050"/>
          <w:sz w:val="24"/>
        </w:rPr>
      </w:pPr>
      <w:r>
        <w:rPr>
          <w:color w:val="00B050"/>
          <w:sz w:val="24"/>
        </w:rPr>
        <w:t>Sales tax is 6%</w:t>
      </w:r>
    </w:p>
    <w:p w:rsidR="0080499B" w:rsidRPr="0080499B" w:rsidRDefault="0080499B" w:rsidP="0080499B">
      <w:pPr>
        <w:pStyle w:val="ListParagraph"/>
        <w:ind w:left="1440"/>
        <w:rPr>
          <w:color w:val="00B050"/>
          <w:sz w:val="24"/>
        </w:rPr>
      </w:pPr>
    </w:p>
    <w:p w:rsidR="00B019C5" w:rsidRDefault="00B019C5" w:rsidP="00BD5B2D">
      <w:pPr>
        <w:pStyle w:val="ListParagraph"/>
        <w:numPr>
          <w:ilvl w:val="0"/>
          <w:numId w:val="1"/>
        </w:numPr>
        <w:rPr>
          <w:sz w:val="24"/>
        </w:rPr>
      </w:pPr>
      <w:r>
        <w:rPr>
          <w:sz w:val="24"/>
        </w:rPr>
        <w:t xml:space="preserve">Are there any other solutions to their problem that have not been explored? </w:t>
      </w:r>
      <w:r w:rsidR="00A62070">
        <w:rPr>
          <w:sz w:val="24"/>
        </w:rPr>
        <w:t xml:space="preserve">Suggestions to save them time, money, </w:t>
      </w:r>
      <w:proofErr w:type="spellStart"/>
      <w:r w:rsidR="00A62070">
        <w:rPr>
          <w:sz w:val="24"/>
        </w:rPr>
        <w:t>etc</w:t>
      </w:r>
      <w:proofErr w:type="spellEnd"/>
      <w:r w:rsidR="00A62070">
        <w:rPr>
          <w:sz w:val="24"/>
        </w:rPr>
        <w:t xml:space="preserve">? </w:t>
      </w:r>
    </w:p>
    <w:p w:rsidR="00B019C5" w:rsidRPr="0080499B" w:rsidRDefault="00B019C5" w:rsidP="00B019C5">
      <w:pPr>
        <w:pStyle w:val="ListParagraph"/>
        <w:numPr>
          <w:ilvl w:val="1"/>
          <w:numId w:val="1"/>
        </w:numPr>
        <w:rPr>
          <w:color w:val="00B050"/>
          <w:sz w:val="24"/>
        </w:rPr>
      </w:pPr>
      <w:r w:rsidRPr="0080499B">
        <w:rPr>
          <w:color w:val="00B050"/>
          <w:sz w:val="24"/>
        </w:rPr>
        <w:t xml:space="preserve">Purchasing one foot long and splitting it </w:t>
      </w:r>
    </w:p>
    <w:p w:rsidR="00B019C5" w:rsidRPr="0080499B" w:rsidRDefault="00B019C5" w:rsidP="00B019C5">
      <w:pPr>
        <w:pStyle w:val="ListParagraph"/>
        <w:numPr>
          <w:ilvl w:val="1"/>
          <w:numId w:val="1"/>
        </w:numPr>
        <w:rPr>
          <w:color w:val="00B050"/>
          <w:sz w:val="24"/>
        </w:rPr>
      </w:pPr>
      <w:r w:rsidRPr="0080499B">
        <w:rPr>
          <w:color w:val="00B050"/>
          <w:sz w:val="24"/>
        </w:rPr>
        <w:t>Subway Online Ordering</w:t>
      </w:r>
    </w:p>
    <w:p w:rsidR="00290BA8" w:rsidRPr="0080499B" w:rsidRDefault="00290BA8" w:rsidP="00B019C5">
      <w:pPr>
        <w:pStyle w:val="ListParagraph"/>
        <w:numPr>
          <w:ilvl w:val="1"/>
          <w:numId w:val="1"/>
        </w:numPr>
        <w:rPr>
          <w:color w:val="00B050"/>
          <w:sz w:val="24"/>
        </w:rPr>
      </w:pPr>
      <w:r w:rsidRPr="0080499B">
        <w:rPr>
          <w:color w:val="00B050"/>
          <w:sz w:val="24"/>
        </w:rPr>
        <w:t>Purchasing other readymade foods from the grocery store</w:t>
      </w:r>
    </w:p>
    <w:p w:rsidR="00B019C5" w:rsidRDefault="00B019C5">
      <w:pPr>
        <w:rPr>
          <w:sz w:val="24"/>
        </w:rPr>
      </w:pPr>
      <w:r>
        <w:rPr>
          <w:sz w:val="24"/>
        </w:rPr>
        <w:br w:type="page"/>
      </w:r>
    </w:p>
    <w:p w:rsidR="00B019C5" w:rsidRPr="00B603A6" w:rsidRDefault="00B603A6" w:rsidP="002F0B35">
      <w:pPr>
        <w:pStyle w:val="ListParagraph"/>
        <w:ind w:left="0"/>
        <w:rPr>
          <w:rFonts w:ascii="AR BERKLEY" w:hAnsi="AR BERKLEY"/>
          <w:b/>
          <w:sz w:val="36"/>
        </w:rPr>
      </w:pPr>
      <w:r w:rsidRPr="00B603A6">
        <w:rPr>
          <w:rFonts w:ascii="AR BERKLEY" w:hAnsi="AR BERKLEY"/>
          <w:b/>
          <w:sz w:val="36"/>
        </w:rPr>
        <w:lastRenderedPageBreak/>
        <w:t xml:space="preserve">Six Inch </w:t>
      </w:r>
      <w:r w:rsidR="002F0B35" w:rsidRPr="00B603A6">
        <w:rPr>
          <w:rFonts w:ascii="AR BERKLEY" w:hAnsi="AR BERKLEY"/>
          <w:b/>
          <w:sz w:val="36"/>
        </w:rPr>
        <w:t>Pricing</w:t>
      </w:r>
    </w:p>
    <w:tbl>
      <w:tblPr>
        <w:tblW w:w="9130" w:type="dxa"/>
        <w:jc w:val="center"/>
        <w:tblInd w:w="-67" w:type="dxa"/>
        <w:tblLook w:val="04A0" w:firstRow="1" w:lastRow="0" w:firstColumn="1" w:lastColumn="0" w:noHBand="0" w:noVBand="1"/>
      </w:tblPr>
      <w:tblGrid>
        <w:gridCol w:w="2810"/>
        <w:gridCol w:w="2360"/>
        <w:gridCol w:w="1980"/>
        <w:gridCol w:w="1980"/>
      </w:tblGrid>
      <w:tr w:rsidR="00B603A6" w:rsidRPr="00B603A6" w:rsidTr="00B603A6">
        <w:trPr>
          <w:trHeight w:val="615"/>
          <w:jc w:val="center"/>
        </w:trPr>
        <w:tc>
          <w:tcPr>
            <w:tcW w:w="2810" w:type="dxa"/>
            <w:vMerge w:val="restart"/>
            <w:tcBorders>
              <w:top w:val="single" w:sz="8" w:space="0" w:color="auto"/>
              <w:left w:val="single" w:sz="8" w:space="0" w:color="auto"/>
              <w:bottom w:val="single" w:sz="8" w:space="0" w:color="000000"/>
              <w:right w:val="single" w:sz="8" w:space="0" w:color="auto"/>
            </w:tcBorders>
            <w:shd w:val="clear" w:color="auto" w:fill="00B050"/>
            <w:vAlign w:val="center"/>
            <w:hideMark/>
          </w:tcPr>
          <w:p w:rsidR="00B603A6" w:rsidRPr="00B603A6" w:rsidRDefault="00B603A6" w:rsidP="00B603A6">
            <w:pPr>
              <w:spacing w:after="0" w:line="240" w:lineRule="auto"/>
              <w:jc w:val="center"/>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Cold Cut Sub Ingredients</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00B050"/>
            <w:vAlign w:val="center"/>
            <w:hideMark/>
          </w:tcPr>
          <w:p w:rsidR="00B603A6" w:rsidRPr="00B603A6" w:rsidRDefault="00B603A6" w:rsidP="00B603A6">
            <w:pPr>
              <w:spacing w:after="0" w:line="240" w:lineRule="auto"/>
              <w:jc w:val="center"/>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Grocery Store Quantity</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00B050"/>
            <w:vAlign w:val="center"/>
            <w:hideMark/>
          </w:tcPr>
          <w:p w:rsidR="00B603A6" w:rsidRPr="00B603A6" w:rsidRDefault="00B603A6" w:rsidP="00B603A6">
            <w:pPr>
              <w:spacing w:after="0" w:line="240" w:lineRule="auto"/>
              <w:jc w:val="center"/>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Grocery Store Price</w:t>
            </w:r>
          </w:p>
        </w:tc>
        <w:tc>
          <w:tcPr>
            <w:tcW w:w="1980" w:type="dxa"/>
            <w:tcBorders>
              <w:top w:val="single" w:sz="8" w:space="0" w:color="auto"/>
              <w:left w:val="nil"/>
              <w:bottom w:val="nil"/>
              <w:right w:val="single" w:sz="8" w:space="0" w:color="auto"/>
            </w:tcBorders>
            <w:shd w:val="clear" w:color="auto" w:fill="00B050"/>
            <w:vAlign w:val="center"/>
            <w:hideMark/>
          </w:tcPr>
          <w:p w:rsidR="00B603A6" w:rsidRPr="00B603A6" w:rsidRDefault="00B603A6" w:rsidP="00B603A6">
            <w:pPr>
              <w:spacing w:after="0" w:line="240" w:lineRule="auto"/>
              <w:jc w:val="center"/>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 xml:space="preserve">Price per </w:t>
            </w:r>
          </w:p>
        </w:tc>
      </w:tr>
      <w:tr w:rsidR="00B603A6" w:rsidRPr="00B603A6" w:rsidTr="00B603A6">
        <w:trPr>
          <w:trHeight w:val="330"/>
          <w:jc w:val="center"/>
        </w:trPr>
        <w:tc>
          <w:tcPr>
            <w:tcW w:w="2810" w:type="dxa"/>
            <w:vMerge/>
            <w:tcBorders>
              <w:top w:val="single" w:sz="8" w:space="0" w:color="auto"/>
              <w:left w:val="single" w:sz="8" w:space="0" w:color="auto"/>
              <w:bottom w:val="single" w:sz="8" w:space="0" w:color="000000"/>
              <w:right w:val="single" w:sz="8" w:space="0" w:color="auto"/>
            </w:tcBorders>
            <w:shd w:val="clear" w:color="auto" w:fill="00B050"/>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c>
          <w:tcPr>
            <w:tcW w:w="2360" w:type="dxa"/>
            <w:vMerge/>
            <w:tcBorders>
              <w:top w:val="single" w:sz="8" w:space="0" w:color="auto"/>
              <w:left w:val="single" w:sz="8" w:space="0" w:color="auto"/>
              <w:bottom w:val="single" w:sz="8" w:space="0" w:color="000000"/>
              <w:right w:val="single" w:sz="8" w:space="0" w:color="auto"/>
            </w:tcBorders>
            <w:shd w:val="clear" w:color="auto" w:fill="00B050"/>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c>
          <w:tcPr>
            <w:tcW w:w="1980" w:type="dxa"/>
            <w:vMerge/>
            <w:tcBorders>
              <w:top w:val="single" w:sz="8" w:space="0" w:color="auto"/>
              <w:left w:val="single" w:sz="8" w:space="0" w:color="auto"/>
              <w:bottom w:val="single" w:sz="8" w:space="0" w:color="000000"/>
              <w:right w:val="single" w:sz="8" w:space="0" w:color="auto"/>
            </w:tcBorders>
            <w:shd w:val="clear" w:color="auto" w:fill="00B050"/>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c>
          <w:tcPr>
            <w:tcW w:w="1980" w:type="dxa"/>
            <w:tcBorders>
              <w:top w:val="nil"/>
              <w:left w:val="nil"/>
              <w:bottom w:val="single" w:sz="8" w:space="0" w:color="auto"/>
              <w:right w:val="single" w:sz="8" w:space="0" w:color="auto"/>
            </w:tcBorders>
            <w:shd w:val="clear" w:color="auto" w:fill="00B050"/>
            <w:vAlign w:val="center"/>
            <w:hideMark/>
          </w:tcPr>
          <w:p w:rsidR="00B603A6" w:rsidRPr="00B603A6" w:rsidRDefault="00B603A6" w:rsidP="00B603A6">
            <w:pPr>
              <w:spacing w:after="0" w:line="240" w:lineRule="auto"/>
              <w:jc w:val="center"/>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(serving size)</w:t>
            </w:r>
          </w:p>
        </w:tc>
      </w:tr>
      <w:tr w:rsidR="00B603A6" w:rsidRPr="00B603A6" w:rsidTr="00B603A6">
        <w:trPr>
          <w:trHeight w:val="645"/>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Ham (2 slices)</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9oz tub =</w:t>
            </w:r>
            <w:proofErr w:type="spellStart"/>
            <w:r w:rsidRPr="00B603A6">
              <w:rPr>
                <w:rFonts w:ascii="Calibri" w:eastAsia="Times New Roman" w:hAnsi="Calibri" w:cs="Calibri"/>
                <w:color w:val="000000"/>
                <w:sz w:val="24"/>
                <w:szCs w:val="24"/>
              </w:rPr>
              <w:t>approx</w:t>
            </w:r>
            <w:proofErr w:type="spellEnd"/>
            <w:r w:rsidRPr="00B603A6">
              <w:rPr>
                <w:rFonts w:ascii="Calibri" w:eastAsia="Times New Roman" w:hAnsi="Calibri" w:cs="Calibri"/>
                <w:color w:val="000000"/>
                <w:sz w:val="24"/>
                <w:szCs w:val="24"/>
              </w:rPr>
              <w:t xml:space="preserve"> 18 slices</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2.79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0.31 </w:t>
            </w:r>
          </w:p>
        </w:tc>
      </w:tr>
      <w:tr w:rsidR="00B603A6" w:rsidRPr="00B603A6" w:rsidTr="00B603A6">
        <w:trPr>
          <w:trHeight w:val="330"/>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Salami (2 slices)</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8oz = 44 slices</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4.49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0.20 </w:t>
            </w:r>
          </w:p>
        </w:tc>
      </w:tr>
      <w:tr w:rsidR="00B603A6" w:rsidRPr="00B603A6" w:rsidTr="00B603A6">
        <w:trPr>
          <w:trHeight w:val="330"/>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Bologna (1 slice)</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16 slices</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2.79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0.17 </w:t>
            </w:r>
          </w:p>
        </w:tc>
      </w:tr>
      <w:tr w:rsidR="00B603A6" w:rsidRPr="00B603A6" w:rsidTr="00B603A6">
        <w:trPr>
          <w:trHeight w:val="330"/>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Swiss Cheese (1 slice)</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10 slices</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2.99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0.30 </w:t>
            </w:r>
          </w:p>
        </w:tc>
      </w:tr>
      <w:tr w:rsidR="00B603A6" w:rsidRPr="00B603A6" w:rsidTr="00B603A6">
        <w:trPr>
          <w:trHeight w:val="645"/>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Tomatoes (3 slices)</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5 total-half a plum tomato per sandwich</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2.95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0.30 </w:t>
            </w:r>
          </w:p>
        </w:tc>
      </w:tr>
      <w:tr w:rsidR="00B603A6" w:rsidRPr="00B603A6" w:rsidTr="00B603A6">
        <w:trPr>
          <w:trHeight w:val="960"/>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Lettuce (6” piece)</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1 head iceberg- 10th of a head per sandwich</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1.79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0.18 </w:t>
            </w:r>
          </w:p>
        </w:tc>
      </w:tr>
      <w:tr w:rsidR="00B603A6" w:rsidRPr="00B603A6" w:rsidTr="00B603A6">
        <w:trPr>
          <w:trHeight w:val="645"/>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Banana Peppers (5 </w:t>
            </w:r>
            <w:proofErr w:type="spellStart"/>
            <w:r w:rsidRPr="00B603A6">
              <w:rPr>
                <w:rFonts w:ascii="Calibri" w:eastAsia="Times New Roman" w:hAnsi="Calibri" w:cs="Calibri"/>
                <w:color w:val="000000"/>
                <w:sz w:val="24"/>
                <w:szCs w:val="24"/>
              </w:rPr>
              <w:t>ct</w:t>
            </w:r>
            <w:proofErr w:type="spellEnd"/>
            <w:r w:rsidRPr="00B603A6">
              <w:rPr>
                <w:rFonts w:ascii="Calibri" w:eastAsia="Times New Roman" w:hAnsi="Calibri" w:cs="Calibri"/>
                <w:color w:val="000000"/>
                <w:sz w:val="24"/>
                <w:szCs w:val="24"/>
              </w:rPr>
              <w:t>)</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1 jar = </w:t>
            </w:r>
            <w:proofErr w:type="spellStart"/>
            <w:r w:rsidRPr="00B603A6">
              <w:rPr>
                <w:rFonts w:ascii="Calibri" w:eastAsia="Times New Roman" w:hAnsi="Calibri" w:cs="Calibri"/>
                <w:color w:val="000000"/>
                <w:sz w:val="24"/>
                <w:szCs w:val="24"/>
              </w:rPr>
              <w:t>approx</w:t>
            </w:r>
            <w:proofErr w:type="spellEnd"/>
            <w:r w:rsidRPr="00B603A6">
              <w:rPr>
                <w:rFonts w:ascii="Calibri" w:eastAsia="Times New Roman" w:hAnsi="Calibri" w:cs="Calibri"/>
                <w:color w:val="000000"/>
                <w:sz w:val="24"/>
                <w:szCs w:val="24"/>
              </w:rPr>
              <w:t xml:space="preserve"> 56 slices</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2.99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0.27 </w:t>
            </w:r>
          </w:p>
        </w:tc>
      </w:tr>
      <w:tr w:rsidR="00B603A6" w:rsidRPr="00B603A6" w:rsidTr="00B603A6">
        <w:trPr>
          <w:trHeight w:val="645"/>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Whole Wheat bread (6” )</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2 - 6 count </w:t>
            </w:r>
            <w:proofErr w:type="spellStart"/>
            <w:r w:rsidRPr="00B603A6">
              <w:rPr>
                <w:rFonts w:ascii="Calibri" w:eastAsia="Times New Roman" w:hAnsi="Calibri" w:cs="Calibri"/>
                <w:color w:val="000000"/>
                <w:sz w:val="24"/>
                <w:szCs w:val="24"/>
              </w:rPr>
              <w:t>pkgs</w:t>
            </w:r>
            <w:proofErr w:type="spellEnd"/>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6.58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0.55 </w:t>
            </w:r>
          </w:p>
        </w:tc>
      </w:tr>
      <w:tr w:rsidR="00B603A6" w:rsidRPr="00B603A6" w:rsidTr="00B603A6">
        <w:trPr>
          <w:trHeight w:val="330"/>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Ranch Dressing (1 </w:t>
            </w:r>
            <w:proofErr w:type="spellStart"/>
            <w:r w:rsidRPr="00B603A6">
              <w:rPr>
                <w:rFonts w:ascii="Calibri" w:eastAsia="Times New Roman" w:hAnsi="Calibri" w:cs="Calibri"/>
                <w:color w:val="000000"/>
                <w:sz w:val="24"/>
                <w:szCs w:val="24"/>
              </w:rPr>
              <w:t>Tbsp</w:t>
            </w:r>
            <w:proofErr w:type="spellEnd"/>
            <w:r w:rsidRPr="00B603A6">
              <w:rPr>
                <w:rFonts w:ascii="Calibri" w:eastAsia="Times New Roman" w:hAnsi="Calibri" w:cs="Calibri"/>
                <w:color w:val="000000"/>
                <w:sz w:val="24"/>
                <w:szCs w:val="24"/>
              </w:rPr>
              <w:t>)</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16oz bottle = 32 </w:t>
            </w:r>
            <w:proofErr w:type="spellStart"/>
            <w:r w:rsidRPr="00B603A6">
              <w:rPr>
                <w:rFonts w:ascii="Calibri" w:eastAsia="Times New Roman" w:hAnsi="Calibri" w:cs="Calibri"/>
                <w:color w:val="000000"/>
                <w:sz w:val="24"/>
                <w:szCs w:val="24"/>
              </w:rPr>
              <w:t>Tbsp</w:t>
            </w:r>
            <w:proofErr w:type="spellEnd"/>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2.00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0.06 </w:t>
            </w:r>
          </w:p>
        </w:tc>
      </w:tr>
      <w:tr w:rsidR="00B603A6" w:rsidRPr="00B603A6" w:rsidTr="00B603A6">
        <w:trPr>
          <w:trHeight w:val="178"/>
          <w:jc w:val="center"/>
        </w:trPr>
        <w:tc>
          <w:tcPr>
            <w:tcW w:w="2810" w:type="dxa"/>
            <w:tcBorders>
              <w:top w:val="nil"/>
              <w:left w:val="single" w:sz="8" w:space="0" w:color="auto"/>
              <w:bottom w:val="nil"/>
              <w:right w:val="nil"/>
            </w:tcBorders>
            <w:shd w:val="clear" w:color="auto" w:fill="auto"/>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u w:val="single"/>
              </w:rPr>
            </w:pPr>
            <w:r w:rsidRPr="00B603A6">
              <w:rPr>
                <w:rFonts w:ascii="Calibri" w:eastAsia="Times New Roman" w:hAnsi="Calibri" w:cs="Calibri"/>
                <w:b/>
                <w:bCs/>
                <w:color w:val="000000"/>
                <w:sz w:val="24"/>
                <w:szCs w:val="24"/>
              </w:rPr>
              <w:t> </w:t>
            </w:r>
            <w:bookmarkStart w:id="0" w:name="_GoBack"/>
            <w:bookmarkEnd w:id="0"/>
          </w:p>
        </w:tc>
        <w:tc>
          <w:tcPr>
            <w:tcW w:w="2360" w:type="dxa"/>
            <w:tcBorders>
              <w:top w:val="nil"/>
              <w:left w:val="nil"/>
              <w:bottom w:val="nil"/>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right"/>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 xml:space="preserve"> Total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2.34 </w:t>
            </w:r>
          </w:p>
        </w:tc>
      </w:tr>
      <w:tr w:rsidR="00B603A6" w:rsidRPr="00B603A6" w:rsidTr="00B603A6">
        <w:trPr>
          <w:trHeight w:val="330"/>
          <w:jc w:val="center"/>
        </w:trPr>
        <w:tc>
          <w:tcPr>
            <w:tcW w:w="2810" w:type="dxa"/>
            <w:tcBorders>
              <w:top w:val="nil"/>
              <w:left w:val="nil"/>
              <w:bottom w:val="single" w:sz="8" w:space="0" w:color="auto"/>
              <w:right w:val="nil"/>
            </w:tcBorders>
            <w:shd w:val="clear" w:color="auto" w:fill="auto"/>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 </w:t>
            </w:r>
          </w:p>
        </w:tc>
        <w:tc>
          <w:tcPr>
            <w:tcW w:w="2360" w:type="dxa"/>
            <w:tcBorders>
              <w:top w:val="nil"/>
              <w:left w:val="nil"/>
              <w:bottom w:val="nil"/>
              <w:right w:val="nil"/>
            </w:tcBorders>
            <w:shd w:val="clear" w:color="auto" w:fill="auto"/>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c>
          <w:tcPr>
            <w:tcW w:w="1980" w:type="dxa"/>
            <w:tcBorders>
              <w:top w:val="nil"/>
              <w:left w:val="nil"/>
              <w:bottom w:val="single" w:sz="8" w:space="0" w:color="auto"/>
              <w:right w:val="nil"/>
            </w:tcBorders>
            <w:shd w:val="clear" w:color="auto" w:fill="auto"/>
            <w:vAlign w:val="center"/>
            <w:hideMark/>
          </w:tcPr>
          <w:p w:rsidR="00B603A6" w:rsidRPr="00B603A6" w:rsidRDefault="00B603A6" w:rsidP="00B603A6">
            <w:pPr>
              <w:spacing w:after="0" w:line="240" w:lineRule="auto"/>
              <w:jc w:val="right"/>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 </w:t>
            </w:r>
          </w:p>
        </w:tc>
        <w:tc>
          <w:tcPr>
            <w:tcW w:w="1980" w:type="dxa"/>
            <w:tcBorders>
              <w:top w:val="nil"/>
              <w:left w:val="nil"/>
              <w:bottom w:val="nil"/>
              <w:right w:val="nil"/>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p>
        </w:tc>
      </w:tr>
      <w:tr w:rsidR="00B603A6" w:rsidRPr="00B603A6" w:rsidTr="00B603A6">
        <w:trPr>
          <w:trHeight w:val="315"/>
          <w:jc w:val="center"/>
        </w:trPr>
        <w:tc>
          <w:tcPr>
            <w:tcW w:w="2810" w:type="dxa"/>
            <w:vMerge w:val="restart"/>
            <w:tcBorders>
              <w:top w:val="nil"/>
              <w:left w:val="single" w:sz="8" w:space="0" w:color="auto"/>
              <w:bottom w:val="single" w:sz="8" w:space="0" w:color="000000"/>
              <w:right w:val="single" w:sz="8" w:space="0" w:color="auto"/>
            </w:tcBorders>
            <w:shd w:val="clear" w:color="auto" w:fill="00B050"/>
            <w:vAlign w:val="center"/>
            <w:hideMark/>
          </w:tcPr>
          <w:p w:rsidR="00B603A6" w:rsidRPr="00B603A6" w:rsidRDefault="00B603A6" w:rsidP="00B603A6">
            <w:pPr>
              <w:spacing w:after="0" w:line="240" w:lineRule="auto"/>
              <w:jc w:val="center"/>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Tuna Sub Ingredients</w:t>
            </w:r>
          </w:p>
        </w:tc>
        <w:tc>
          <w:tcPr>
            <w:tcW w:w="2360" w:type="dxa"/>
            <w:vMerge w:val="restart"/>
            <w:tcBorders>
              <w:top w:val="single" w:sz="8" w:space="0" w:color="auto"/>
              <w:left w:val="single" w:sz="8" w:space="0" w:color="auto"/>
              <w:bottom w:val="single" w:sz="8" w:space="0" w:color="000000"/>
              <w:right w:val="single" w:sz="8" w:space="0" w:color="auto"/>
            </w:tcBorders>
            <w:shd w:val="clear" w:color="auto" w:fill="00B050"/>
            <w:vAlign w:val="center"/>
            <w:hideMark/>
          </w:tcPr>
          <w:p w:rsidR="00B603A6" w:rsidRPr="00B603A6" w:rsidRDefault="00B603A6" w:rsidP="00B603A6">
            <w:pPr>
              <w:spacing w:after="0" w:line="240" w:lineRule="auto"/>
              <w:jc w:val="center"/>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Grocery Store Quantity</w:t>
            </w:r>
          </w:p>
        </w:tc>
        <w:tc>
          <w:tcPr>
            <w:tcW w:w="1980" w:type="dxa"/>
            <w:tcBorders>
              <w:top w:val="nil"/>
              <w:left w:val="nil"/>
              <w:bottom w:val="nil"/>
              <w:right w:val="single" w:sz="8" w:space="0" w:color="auto"/>
            </w:tcBorders>
            <w:shd w:val="clear" w:color="auto" w:fill="00B050"/>
            <w:vAlign w:val="center"/>
            <w:hideMark/>
          </w:tcPr>
          <w:p w:rsidR="00B603A6" w:rsidRPr="00B603A6" w:rsidRDefault="00B603A6" w:rsidP="00B603A6">
            <w:pPr>
              <w:spacing w:after="0" w:line="240" w:lineRule="auto"/>
              <w:jc w:val="center"/>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 xml:space="preserve">Price per </w:t>
            </w:r>
          </w:p>
        </w:tc>
        <w:tc>
          <w:tcPr>
            <w:tcW w:w="1980" w:type="dxa"/>
            <w:vMerge w:val="restart"/>
            <w:tcBorders>
              <w:top w:val="single" w:sz="8" w:space="0" w:color="auto"/>
              <w:left w:val="single" w:sz="8" w:space="0" w:color="auto"/>
              <w:bottom w:val="single" w:sz="8" w:space="0" w:color="000000"/>
              <w:right w:val="single" w:sz="8" w:space="0" w:color="auto"/>
            </w:tcBorders>
            <w:shd w:val="clear" w:color="auto" w:fill="00B050"/>
            <w:vAlign w:val="center"/>
            <w:hideMark/>
          </w:tcPr>
          <w:p w:rsidR="00B603A6" w:rsidRPr="00B603A6" w:rsidRDefault="00B603A6" w:rsidP="00B603A6">
            <w:pPr>
              <w:spacing w:after="0" w:line="240" w:lineRule="auto"/>
              <w:jc w:val="center"/>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Grocery Store Price</w:t>
            </w:r>
          </w:p>
        </w:tc>
      </w:tr>
      <w:tr w:rsidR="00B603A6" w:rsidRPr="00B603A6" w:rsidTr="00B603A6">
        <w:trPr>
          <w:trHeight w:val="330"/>
          <w:jc w:val="center"/>
        </w:trPr>
        <w:tc>
          <w:tcPr>
            <w:tcW w:w="2810" w:type="dxa"/>
            <w:vMerge/>
            <w:tcBorders>
              <w:top w:val="nil"/>
              <w:left w:val="single" w:sz="8" w:space="0" w:color="auto"/>
              <w:bottom w:val="single" w:sz="8" w:space="0" w:color="000000"/>
              <w:right w:val="single" w:sz="8" w:space="0" w:color="auto"/>
            </w:tcBorders>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c>
          <w:tcPr>
            <w:tcW w:w="2360" w:type="dxa"/>
            <w:vMerge/>
            <w:tcBorders>
              <w:top w:val="single" w:sz="8" w:space="0" w:color="auto"/>
              <w:left w:val="single" w:sz="8" w:space="0" w:color="auto"/>
              <w:bottom w:val="single" w:sz="8" w:space="0" w:color="000000"/>
              <w:right w:val="single" w:sz="8" w:space="0" w:color="auto"/>
            </w:tcBorders>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c>
          <w:tcPr>
            <w:tcW w:w="1980" w:type="dxa"/>
            <w:tcBorders>
              <w:top w:val="nil"/>
              <w:left w:val="nil"/>
              <w:bottom w:val="single" w:sz="8" w:space="0" w:color="auto"/>
              <w:right w:val="single" w:sz="8" w:space="0" w:color="auto"/>
            </w:tcBorders>
            <w:shd w:val="clear" w:color="auto" w:fill="00B050"/>
            <w:vAlign w:val="center"/>
            <w:hideMark/>
          </w:tcPr>
          <w:p w:rsidR="00B603A6" w:rsidRPr="00B603A6" w:rsidRDefault="00B603A6" w:rsidP="00B603A6">
            <w:pPr>
              <w:spacing w:after="0" w:line="240" w:lineRule="auto"/>
              <w:jc w:val="center"/>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w:t>
            </w:r>
            <w:r w:rsidRPr="00B603A6">
              <w:rPr>
                <w:rFonts w:ascii="Calibri" w:eastAsia="Times New Roman" w:hAnsi="Calibri" w:cs="Calibri"/>
                <w:b/>
                <w:bCs/>
                <w:color w:val="000000"/>
                <w:sz w:val="24"/>
                <w:szCs w:val="24"/>
                <w:shd w:val="clear" w:color="auto" w:fill="00B050"/>
              </w:rPr>
              <w:t>serving size)</w:t>
            </w:r>
          </w:p>
        </w:tc>
        <w:tc>
          <w:tcPr>
            <w:tcW w:w="1980" w:type="dxa"/>
            <w:vMerge/>
            <w:tcBorders>
              <w:top w:val="single" w:sz="8" w:space="0" w:color="auto"/>
              <w:left w:val="single" w:sz="8" w:space="0" w:color="auto"/>
              <w:bottom w:val="single" w:sz="8" w:space="0" w:color="000000"/>
              <w:right w:val="single" w:sz="8" w:space="0" w:color="auto"/>
            </w:tcBorders>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r>
      <w:tr w:rsidR="00B603A6" w:rsidRPr="00B603A6" w:rsidTr="00B603A6">
        <w:trPr>
          <w:trHeight w:val="645"/>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Tuna (5 </w:t>
            </w:r>
            <w:proofErr w:type="spellStart"/>
            <w:r w:rsidRPr="00B603A6">
              <w:rPr>
                <w:rFonts w:ascii="Calibri" w:eastAsia="Times New Roman" w:hAnsi="Calibri" w:cs="Calibri"/>
                <w:color w:val="000000"/>
                <w:sz w:val="24"/>
                <w:szCs w:val="24"/>
              </w:rPr>
              <w:t>oz</w:t>
            </w:r>
            <w:proofErr w:type="spellEnd"/>
            <w:r w:rsidRPr="00B603A6">
              <w:rPr>
                <w:rFonts w:ascii="Calibri" w:eastAsia="Times New Roman" w:hAnsi="Calibri" w:cs="Calibri"/>
                <w:color w:val="000000"/>
                <w:sz w:val="24"/>
                <w:szCs w:val="24"/>
              </w:rPr>
              <w:t>)</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2 - 12oz cans; </w:t>
            </w:r>
            <w:proofErr w:type="spellStart"/>
            <w:r w:rsidRPr="00B603A6">
              <w:rPr>
                <w:rFonts w:ascii="Calibri" w:eastAsia="Times New Roman" w:hAnsi="Calibri" w:cs="Calibri"/>
                <w:color w:val="000000"/>
                <w:sz w:val="24"/>
                <w:szCs w:val="24"/>
              </w:rPr>
              <w:t>approx</w:t>
            </w:r>
            <w:proofErr w:type="spellEnd"/>
            <w:r w:rsidRPr="00B603A6">
              <w:rPr>
                <w:rFonts w:ascii="Calibri" w:eastAsia="Times New Roman" w:hAnsi="Calibri" w:cs="Calibri"/>
                <w:color w:val="000000"/>
                <w:sz w:val="24"/>
                <w:szCs w:val="24"/>
              </w:rPr>
              <w:t xml:space="preserve"> 5oz per sandwich</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8.58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1.72 </w:t>
            </w:r>
          </w:p>
        </w:tc>
      </w:tr>
      <w:tr w:rsidR="00B603A6" w:rsidRPr="00B603A6" w:rsidTr="00B603A6">
        <w:trPr>
          <w:trHeight w:val="330"/>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Mayo (1 </w:t>
            </w:r>
            <w:proofErr w:type="spellStart"/>
            <w:r w:rsidRPr="00B603A6">
              <w:rPr>
                <w:rFonts w:ascii="Calibri" w:eastAsia="Times New Roman" w:hAnsi="Calibri" w:cs="Calibri"/>
                <w:color w:val="000000"/>
                <w:sz w:val="24"/>
                <w:szCs w:val="24"/>
              </w:rPr>
              <w:t>Tbsp</w:t>
            </w:r>
            <w:proofErr w:type="spellEnd"/>
            <w:r w:rsidRPr="00B603A6">
              <w:rPr>
                <w:rFonts w:ascii="Calibri" w:eastAsia="Times New Roman" w:hAnsi="Calibri" w:cs="Calibri"/>
                <w:color w:val="000000"/>
                <w:sz w:val="24"/>
                <w:szCs w:val="24"/>
              </w:rPr>
              <w:t>)</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18oz =36 </w:t>
            </w:r>
            <w:proofErr w:type="spellStart"/>
            <w:r w:rsidRPr="00B603A6">
              <w:rPr>
                <w:rFonts w:ascii="Calibri" w:eastAsia="Times New Roman" w:hAnsi="Calibri" w:cs="Calibri"/>
                <w:color w:val="000000"/>
                <w:sz w:val="24"/>
                <w:szCs w:val="24"/>
              </w:rPr>
              <w:t>Tbs</w:t>
            </w:r>
            <w:proofErr w:type="spellEnd"/>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2.79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0.08 </w:t>
            </w:r>
          </w:p>
        </w:tc>
      </w:tr>
      <w:tr w:rsidR="00B603A6" w:rsidRPr="00B603A6" w:rsidTr="00B603A6">
        <w:trPr>
          <w:trHeight w:val="330"/>
          <w:jc w:val="center"/>
        </w:trPr>
        <w:tc>
          <w:tcPr>
            <w:tcW w:w="2810" w:type="dxa"/>
            <w:tcBorders>
              <w:top w:val="nil"/>
              <w:left w:val="single" w:sz="8" w:space="0" w:color="auto"/>
              <w:bottom w:val="nil"/>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right"/>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Total</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 xml:space="preserve"> $                  40.74 </w:t>
            </w:r>
          </w:p>
        </w:tc>
        <w:tc>
          <w:tcPr>
            <w:tcW w:w="1980" w:type="dxa"/>
            <w:tcBorders>
              <w:top w:val="nil"/>
              <w:left w:val="nil"/>
              <w:bottom w:val="nil"/>
              <w:right w:val="nil"/>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p>
        </w:tc>
      </w:tr>
      <w:tr w:rsidR="00B603A6" w:rsidRPr="00B603A6" w:rsidTr="00B603A6">
        <w:trPr>
          <w:trHeight w:val="330"/>
          <w:jc w:val="center"/>
        </w:trPr>
        <w:tc>
          <w:tcPr>
            <w:tcW w:w="28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Swiss Cheese (1 Slice)</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10 slices</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2.99 </w:t>
            </w:r>
          </w:p>
        </w:tc>
        <w:tc>
          <w:tcPr>
            <w:tcW w:w="1980" w:type="dxa"/>
            <w:tcBorders>
              <w:top w:val="single" w:sz="4" w:space="0" w:color="auto"/>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0.30 </w:t>
            </w:r>
          </w:p>
        </w:tc>
      </w:tr>
      <w:tr w:rsidR="00B603A6" w:rsidRPr="00B603A6" w:rsidTr="00B603A6">
        <w:trPr>
          <w:trHeight w:val="645"/>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Tomatoes (3 slices)</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5 total-half a plum tomato per sandwich</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2.95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0.30 </w:t>
            </w:r>
          </w:p>
        </w:tc>
      </w:tr>
      <w:tr w:rsidR="00B603A6" w:rsidRPr="00B603A6" w:rsidTr="00B603A6">
        <w:trPr>
          <w:trHeight w:val="960"/>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Lettuce (6” piece)</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1 head iceberg- 10th of a head per sandwich</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1.79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0.18 </w:t>
            </w:r>
          </w:p>
        </w:tc>
      </w:tr>
      <w:tr w:rsidR="00B603A6" w:rsidRPr="00B603A6" w:rsidTr="00B603A6">
        <w:trPr>
          <w:trHeight w:val="645"/>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Banana Peppers (5 </w:t>
            </w:r>
            <w:proofErr w:type="spellStart"/>
            <w:r w:rsidRPr="00B603A6">
              <w:rPr>
                <w:rFonts w:ascii="Calibri" w:eastAsia="Times New Roman" w:hAnsi="Calibri" w:cs="Calibri"/>
                <w:color w:val="000000"/>
                <w:sz w:val="24"/>
                <w:szCs w:val="24"/>
              </w:rPr>
              <w:t>ct</w:t>
            </w:r>
            <w:proofErr w:type="spellEnd"/>
            <w:r w:rsidRPr="00B603A6">
              <w:rPr>
                <w:rFonts w:ascii="Calibri" w:eastAsia="Times New Roman" w:hAnsi="Calibri" w:cs="Calibri"/>
                <w:color w:val="000000"/>
                <w:sz w:val="24"/>
                <w:szCs w:val="24"/>
              </w:rPr>
              <w:t>)</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1 jar = </w:t>
            </w:r>
            <w:proofErr w:type="spellStart"/>
            <w:r w:rsidRPr="00B603A6">
              <w:rPr>
                <w:rFonts w:ascii="Calibri" w:eastAsia="Times New Roman" w:hAnsi="Calibri" w:cs="Calibri"/>
                <w:color w:val="000000"/>
                <w:sz w:val="24"/>
                <w:szCs w:val="24"/>
              </w:rPr>
              <w:t>approx</w:t>
            </w:r>
            <w:proofErr w:type="spellEnd"/>
            <w:r w:rsidRPr="00B603A6">
              <w:rPr>
                <w:rFonts w:ascii="Calibri" w:eastAsia="Times New Roman" w:hAnsi="Calibri" w:cs="Calibri"/>
                <w:color w:val="000000"/>
                <w:sz w:val="24"/>
                <w:szCs w:val="24"/>
              </w:rPr>
              <w:t xml:space="preserve"> 56 slices</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2.99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0.27 </w:t>
            </w:r>
          </w:p>
        </w:tc>
      </w:tr>
      <w:tr w:rsidR="00B603A6" w:rsidRPr="00B603A6" w:rsidTr="00B603A6">
        <w:trPr>
          <w:trHeight w:val="330"/>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Whole Wheat bread (6”)</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2 - 6 count </w:t>
            </w:r>
            <w:proofErr w:type="spellStart"/>
            <w:r w:rsidRPr="00B603A6">
              <w:rPr>
                <w:rFonts w:ascii="Calibri" w:eastAsia="Times New Roman" w:hAnsi="Calibri" w:cs="Calibri"/>
                <w:color w:val="000000"/>
                <w:sz w:val="24"/>
                <w:szCs w:val="24"/>
              </w:rPr>
              <w:t>pkgs</w:t>
            </w:r>
            <w:proofErr w:type="spellEnd"/>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6.58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0.55 </w:t>
            </w:r>
          </w:p>
        </w:tc>
      </w:tr>
      <w:tr w:rsidR="00B603A6" w:rsidRPr="00B603A6" w:rsidTr="00B603A6">
        <w:trPr>
          <w:trHeight w:val="330"/>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Ranch Dressing (1 </w:t>
            </w:r>
            <w:proofErr w:type="spellStart"/>
            <w:r w:rsidRPr="00B603A6">
              <w:rPr>
                <w:rFonts w:ascii="Calibri" w:eastAsia="Times New Roman" w:hAnsi="Calibri" w:cs="Calibri"/>
                <w:color w:val="000000"/>
                <w:sz w:val="24"/>
                <w:szCs w:val="24"/>
              </w:rPr>
              <w:t>Tbsp</w:t>
            </w:r>
            <w:proofErr w:type="spellEnd"/>
            <w:r w:rsidRPr="00B603A6">
              <w:rPr>
                <w:rFonts w:ascii="Calibri" w:eastAsia="Times New Roman" w:hAnsi="Calibri" w:cs="Calibri"/>
                <w:color w:val="000000"/>
                <w:sz w:val="24"/>
                <w:szCs w:val="24"/>
              </w:rPr>
              <w:t>)</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16oz bottle = 32 </w:t>
            </w:r>
            <w:proofErr w:type="spellStart"/>
            <w:r w:rsidRPr="00B603A6">
              <w:rPr>
                <w:rFonts w:ascii="Calibri" w:eastAsia="Times New Roman" w:hAnsi="Calibri" w:cs="Calibri"/>
                <w:color w:val="000000"/>
                <w:sz w:val="24"/>
                <w:szCs w:val="24"/>
              </w:rPr>
              <w:t>Tbsp</w:t>
            </w:r>
            <w:proofErr w:type="spellEnd"/>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2.00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color w:val="000000"/>
                <w:sz w:val="24"/>
                <w:szCs w:val="24"/>
              </w:rPr>
            </w:pPr>
            <w:r w:rsidRPr="00B603A6">
              <w:rPr>
                <w:rFonts w:ascii="Calibri" w:eastAsia="Times New Roman" w:hAnsi="Calibri" w:cs="Calibri"/>
                <w:color w:val="000000"/>
                <w:sz w:val="24"/>
                <w:szCs w:val="24"/>
              </w:rPr>
              <w:t xml:space="preserve"> $                    0.06 </w:t>
            </w:r>
          </w:p>
        </w:tc>
      </w:tr>
      <w:tr w:rsidR="00B603A6" w:rsidRPr="00B603A6" w:rsidTr="00B603A6">
        <w:trPr>
          <w:trHeight w:val="330"/>
          <w:jc w:val="center"/>
        </w:trPr>
        <w:tc>
          <w:tcPr>
            <w:tcW w:w="2810" w:type="dxa"/>
            <w:tcBorders>
              <w:top w:val="nil"/>
              <w:left w:val="single" w:sz="8" w:space="0" w:color="auto"/>
              <w:bottom w:val="nil"/>
              <w:right w:val="nil"/>
            </w:tcBorders>
            <w:shd w:val="clear" w:color="auto" w:fill="auto"/>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 </w:t>
            </w:r>
          </w:p>
        </w:tc>
        <w:tc>
          <w:tcPr>
            <w:tcW w:w="2360" w:type="dxa"/>
            <w:tcBorders>
              <w:top w:val="nil"/>
              <w:left w:val="nil"/>
              <w:bottom w:val="nil"/>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right"/>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 xml:space="preserve">Total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 xml:space="preserve"> $                    3.44 </w:t>
            </w:r>
          </w:p>
        </w:tc>
      </w:tr>
      <w:tr w:rsidR="00B603A6" w:rsidRPr="00B603A6" w:rsidTr="00B603A6">
        <w:trPr>
          <w:trHeight w:val="315"/>
          <w:jc w:val="center"/>
        </w:trPr>
        <w:tc>
          <w:tcPr>
            <w:tcW w:w="2810" w:type="dxa"/>
            <w:tcBorders>
              <w:top w:val="nil"/>
              <w:left w:val="nil"/>
              <w:bottom w:val="nil"/>
              <w:right w:val="nil"/>
            </w:tcBorders>
            <w:shd w:val="clear" w:color="auto" w:fill="auto"/>
            <w:noWrap/>
            <w:vAlign w:val="center"/>
            <w:hideMark/>
          </w:tcPr>
          <w:p w:rsidR="00B603A6" w:rsidRPr="00B603A6" w:rsidRDefault="00B603A6" w:rsidP="00B603A6">
            <w:pPr>
              <w:spacing w:after="0" w:line="240" w:lineRule="auto"/>
              <w:jc w:val="center"/>
              <w:rPr>
                <w:rFonts w:ascii="Calibri" w:eastAsia="Times New Roman" w:hAnsi="Calibri" w:cs="Calibri"/>
                <w:color w:val="000000"/>
                <w:sz w:val="24"/>
                <w:szCs w:val="24"/>
              </w:rPr>
            </w:pPr>
          </w:p>
        </w:tc>
        <w:tc>
          <w:tcPr>
            <w:tcW w:w="2360" w:type="dxa"/>
            <w:tcBorders>
              <w:top w:val="nil"/>
              <w:left w:val="nil"/>
              <w:bottom w:val="nil"/>
              <w:right w:val="nil"/>
            </w:tcBorders>
            <w:shd w:val="clear" w:color="auto" w:fill="auto"/>
            <w:noWrap/>
            <w:vAlign w:val="bottom"/>
            <w:hideMark/>
          </w:tcPr>
          <w:p w:rsidR="00B603A6" w:rsidRPr="00B603A6" w:rsidRDefault="00B603A6" w:rsidP="00B603A6">
            <w:pPr>
              <w:spacing w:after="0" w:line="240" w:lineRule="auto"/>
              <w:rPr>
                <w:rFonts w:ascii="Calibri" w:eastAsia="Times New Roman" w:hAnsi="Calibri" w:cs="Calibri"/>
                <w:color w:val="000000"/>
              </w:rPr>
            </w:pPr>
          </w:p>
        </w:tc>
        <w:tc>
          <w:tcPr>
            <w:tcW w:w="1980" w:type="dxa"/>
            <w:tcBorders>
              <w:top w:val="nil"/>
              <w:left w:val="nil"/>
              <w:bottom w:val="nil"/>
              <w:right w:val="nil"/>
            </w:tcBorders>
            <w:shd w:val="clear" w:color="auto" w:fill="auto"/>
            <w:noWrap/>
            <w:vAlign w:val="bottom"/>
            <w:hideMark/>
          </w:tcPr>
          <w:p w:rsidR="00B603A6" w:rsidRPr="00B603A6" w:rsidRDefault="00B603A6" w:rsidP="00B603A6">
            <w:pPr>
              <w:spacing w:after="0" w:line="240" w:lineRule="auto"/>
              <w:rPr>
                <w:rFonts w:ascii="Calibri" w:eastAsia="Times New Roman" w:hAnsi="Calibri" w:cs="Calibri"/>
                <w:color w:val="000000"/>
              </w:rPr>
            </w:pPr>
          </w:p>
        </w:tc>
        <w:tc>
          <w:tcPr>
            <w:tcW w:w="1980" w:type="dxa"/>
            <w:tcBorders>
              <w:top w:val="nil"/>
              <w:left w:val="nil"/>
              <w:bottom w:val="nil"/>
              <w:right w:val="nil"/>
            </w:tcBorders>
            <w:shd w:val="clear" w:color="auto" w:fill="auto"/>
            <w:noWrap/>
            <w:vAlign w:val="bottom"/>
            <w:hideMark/>
          </w:tcPr>
          <w:p w:rsidR="00B603A6" w:rsidRPr="00B603A6" w:rsidRDefault="00B603A6" w:rsidP="00B603A6">
            <w:pPr>
              <w:spacing w:after="0" w:line="240" w:lineRule="auto"/>
              <w:rPr>
                <w:rFonts w:ascii="Calibri" w:eastAsia="Times New Roman" w:hAnsi="Calibri" w:cs="Calibri"/>
                <w:color w:val="000000"/>
              </w:rPr>
            </w:pPr>
          </w:p>
        </w:tc>
      </w:tr>
      <w:tr w:rsidR="00B603A6" w:rsidRPr="00B603A6" w:rsidTr="00B603A6">
        <w:trPr>
          <w:trHeight w:val="480"/>
          <w:jc w:val="center"/>
        </w:trPr>
        <w:tc>
          <w:tcPr>
            <w:tcW w:w="9130" w:type="dxa"/>
            <w:gridSpan w:val="4"/>
            <w:tcBorders>
              <w:top w:val="nil"/>
              <w:left w:val="nil"/>
              <w:bottom w:val="single" w:sz="8" w:space="0" w:color="auto"/>
              <w:right w:val="nil"/>
            </w:tcBorders>
            <w:shd w:val="clear" w:color="000000" w:fill="00B050"/>
            <w:noWrap/>
            <w:vAlign w:val="center"/>
            <w:hideMark/>
          </w:tcPr>
          <w:p w:rsidR="00B603A6" w:rsidRPr="00B603A6" w:rsidRDefault="00B603A6" w:rsidP="00B603A6">
            <w:pPr>
              <w:spacing w:after="0" w:line="240" w:lineRule="auto"/>
              <w:rPr>
                <w:rFonts w:ascii="Calibri" w:eastAsia="Times New Roman" w:hAnsi="Calibri" w:cs="Calibri"/>
                <w:b/>
                <w:bCs/>
                <w:color w:val="FFFFFF"/>
                <w:sz w:val="36"/>
                <w:szCs w:val="36"/>
              </w:rPr>
            </w:pPr>
            <w:r w:rsidRPr="00B603A6">
              <w:rPr>
                <w:rFonts w:ascii="Calibri" w:eastAsia="Times New Roman" w:hAnsi="Calibri" w:cs="Calibri"/>
                <w:b/>
                <w:bCs/>
                <w:color w:val="FFFFFF"/>
                <w:sz w:val="36"/>
                <w:szCs w:val="36"/>
              </w:rPr>
              <w:lastRenderedPageBreak/>
              <w:t xml:space="preserve">Analysis </w:t>
            </w:r>
          </w:p>
        </w:tc>
      </w:tr>
      <w:tr w:rsidR="00B603A6" w:rsidRPr="00B603A6" w:rsidTr="00B603A6">
        <w:trPr>
          <w:trHeight w:val="645"/>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right"/>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Tuna Sub Price</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center"/>
              <w:rPr>
                <w:rFonts w:ascii="Calibri" w:eastAsia="Times New Roman" w:hAnsi="Calibri" w:cs="Calibri"/>
                <w:b/>
                <w:bCs/>
                <w:color w:val="00B050"/>
                <w:sz w:val="24"/>
                <w:szCs w:val="24"/>
              </w:rPr>
            </w:pPr>
            <w:r w:rsidRPr="00B603A6">
              <w:rPr>
                <w:rFonts w:ascii="Calibri" w:eastAsia="Times New Roman" w:hAnsi="Calibri" w:cs="Calibri"/>
                <w:b/>
                <w:bCs/>
                <w:color w:val="00B050"/>
                <w:sz w:val="24"/>
                <w:szCs w:val="24"/>
              </w:rPr>
              <w:t xml:space="preserve">$3.50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right"/>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Cold Cut Sub Price</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center"/>
              <w:rPr>
                <w:rFonts w:ascii="Calibri" w:eastAsia="Times New Roman" w:hAnsi="Calibri" w:cs="Calibri"/>
                <w:b/>
                <w:bCs/>
                <w:color w:val="00B050"/>
                <w:sz w:val="24"/>
                <w:szCs w:val="24"/>
              </w:rPr>
            </w:pPr>
            <w:r w:rsidRPr="00B603A6">
              <w:rPr>
                <w:rFonts w:ascii="Calibri" w:eastAsia="Times New Roman" w:hAnsi="Calibri" w:cs="Calibri"/>
                <w:b/>
                <w:bCs/>
                <w:color w:val="00B050"/>
                <w:sz w:val="24"/>
                <w:szCs w:val="24"/>
              </w:rPr>
              <w:t xml:space="preserve">$3.50 </w:t>
            </w:r>
          </w:p>
        </w:tc>
      </w:tr>
      <w:tr w:rsidR="00B603A6" w:rsidRPr="00B603A6" w:rsidTr="00B603A6">
        <w:trPr>
          <w:trHeight w:val="330"/>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right"/>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Sales Tax</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center"/>
              <w:rPr>
                <w:rFonts w:ascii="Calibri" w:eastAsia="Times New Roman" w:hAnsi="Calibri" w:cs="Calibri"/>
                <w:b/>
                <w:bCs/>
                <w:color w:val="00B050"/>
                <w:sz w:val="24"/>
                <w:szCs w:val="24"/>
              </w:rPr>
            </w:pPr>
            <w:r w:rsidRPr="00B603A6">
              <w:rPr>
                <w:rFonts w:ascii="Calibri" w:eastAsia="Times New Roman" w:hAnsi="Calibri" w:cs="Calibri"/>
                <w:b/>
                <w:bCs/>
                <w:color w:val="00B050"/>
                <w:sz w:val="24"/>
                <w:szCs w:val="24"/>
              </w:rPr>
              <w:t xml:space="preserve">$0.21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right"/>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Sales Tax</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center"/>
              <w:rPr>
                <w:rFonts w:ascii="Calibri" w:eastAsia="Times New Roman" w:hAnsi="Calibri" w:cs="Calibri"/>
                <w:b/>
                <w:bCs/>
                <w:color w:val="00B050"/>
                <w:sz w:val="24"/>
                <w:szCs w:val="24"/>
              </w:rPr>
            </w:pPr>
            <w:r w:rsidRPr="00B603A6">
              <w:rPr>
                <w:rFonts w:ascii="Calibri" w:eastAsia="Times New Roman" w:hAnsi="Calibri" w:cs="Calibri"/>
                <w:b/>
                <w:bCs/>
                <w:color w:val="00B050"/>
                <w:sz w:val="24"/>
                <w:szCs w:val="24"/>
              </w:rPr>
              <w:t xml:space="preserve">$0.21 </w:t>
            </w:r>
          </w:p>
        </w:tc>
      </w:tr>
      <w:tr w:rsidR="00B603A6" w:rsidRPr="00B603A6" w:rsidTr="00B603A6">
        <w:trPr>
          <w:trHeight w:val="330"/>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right"/>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Total</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center"/>
              <w:rPr>
                <w:rFonts w:ascii="Calibri" w:eastAsia="Times New Roman" w:hAnsi="Calibri" w:cs="Calibri"/>
                <w:b/>
                <w:bCs/>
                <w:color w:val="00B050"/>
                <w:sz w:val="24"/>
                <w:szCs w:val="24"/>
              </w:rPr>
            </w:pPr>
            <w:r w:rsidRPr="00B603A6">
              <w:rPr>
                <w:rFonts w:ascii="Calibri" w:eastAsia="Times New Roman" w:hAnsi="Calibri" w:cs="Calibri"/>
                <w:b/>
                <w:bCs/>
                <w:color w:val="00B050"/>
                <w:sz w:val="24"/>
                <w:szCs w:val="24"/>
              </w:rPr>
              <w:t xml:space="preserve">$3.71 </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right"/>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Total</w:t>
            </w:r>
          </w:p>
        </w:tc>
        <w:tc>
          <w:tcPr>
            <w:tcW w:w="198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jc w:val="center"/>
              <w:rPr>
                <w:rFonts w:ascii="Calibri" w:eastAsia="Times New Roman" w:hAnsi="Calibri" w:cs="Calibri"/>
                <w:b/>
                <w:bCs/>
                <w:color w:val="00B050"/>
                <w:sz w:val="24"/>
                <w:szCs w:val="24"/>
              </w:rPr>
            </w:pPr>
            <w:r w:rsidRPr="00B603A6">
              <w:rPr>
                <w:rFonts w:ascii="Calibri" w:eastAsia="Times New Roman" w:hAnsi="Calibri" w:cs="Calibri"/>
                <w:b/>
                <w:bCs/>
                <w:color w:val="00B050"/>
                <w:sz w:val="24"/>
                <w:szCs w:val="24"/>
              </w:rPr>
              <w:t xml:space="preserve">$3.71 </w:t>
            </w:r>
          </w:p>
        </w:tc>
      </w:tr>
      <w:tr w:rsidR="00B603A6" w:rsidRPr="00B603A6" w:rsidTr="00B603A6">
        <w:trPr>
          <w:trHeight w:val="315"/>
          <w:jc w:val="center"/>
        </w:trPr>
        <w:tc>
          <w:tcPr>
            <w:tcW w:w="2810" w:type="dxa"/>
            <w:tcBorders>
              <w:top w:val="nil"/>
              <w:left w:val="nil"/>
              <w:bottom w:val="nil"/>
              <w:right w:val="nil"/>
            </w:tcBorders>
            <w:shd w:val="clear" w:color="auto" w:fill="auto"/>
            <w:noWrap/>
            <w:vAlign w:val="center"/>
            <w:hideMark/>
          </w:tcPr>
          <w:p w:rsidR="00B603A6" w:rsidRPr="00B603A6" w:rsidRDefault="00B603A6" w:rsidP="00B603A6">
            <w:pPr>
              <w:spacing w:after="0" w:line="240" w:lineRule="auto"/>
              <w:jc w:val="center"/>
              <w:rPr>
                <w:rFonts w:ascii="Calibri" w:eastAsia="Times New Roman" w:hAnsi="Calibri" w:cs="Calibri"/>
                <w:b/>
                <w:bCs/>
                <w:color w:val="000000"/>
                <w:sz w:val="24"/>
                <w:szCs w:val="24"/>
              </w:rPr>
            </w:pPr>
          </w:p>
        </w:tc>
        <w:tc>
          <w:tcPr>
            <w:tcW w:w="2360" w:type="dxa"/>
            <w:tcBorders>
              <w:top w:val="nil"/>
              <w:left w:val="nil"/>
              <w:bottom w:val="nil"/>
              <w:right w:val="nil"/>
            </w:tcBorders>
            <w:shd w:val="clear" w:color="auto" w:fill="auto"/>
            <w:noWrap/>
            <w:vAlign w:val="bottom"/>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c>
          <w:tcPr>
            <w:tcW w:w="1980" w:type="dxa"/>
            <w:tcBorders>
              <w:top w:val="nil"/>
              <w:left w:val="nil"/>
              <w:bottom w:val="nil"/>
              <w:right w:val="nil"/>
            </w:tcBorders>
            <w:shd w:val="clear" w:color="auto" w:fill="auto"/>
            <w:noWrap/>
            <w:vAlign w:val="bottom"/>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c>
          <w:tcPr>
            <w:tcW w:w="1980" w:type="dxa"/>
            <w:tcBorders>
              <w:top w:val="nil"/>
              <w:left w:val="nil"/>
              <w:bottom w:val="nil"/>
              <w:right w:val="nil"/>
            </w:tcBorders>
            <w:shd w:val="clear" w:color="auto" w:fill="auto"/>
            <w:noWrap/>
            <w:vAlign w:val="bottom"/>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r>
      <w:tr w:rsidR="00B603A6" w:rsidRPr="00B603A6" w:rsidTr="00B603A6">
        <w:trPr>
          <w:trHeight w:val="330"/>
          <w:jc w:val="center"/>
        </w:trPr>
        <w:tc>
          <w:tcPr>
            <w:tcW w:w="2810" w:type="dxa"/>
            <w:tcBorders>
              <w:top w:val="nil"/>
              <w:left w:val="nil"/>
              <w:bottom w:val="nil"/>
              <w:right w:val="nil"/>
            </w:tcBorders>
            <w:shd w:val="clear" w:color="auto" w:fill="auto"/>
            <w:noWrap/>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c>
          <w:tcPr>
            <w:tcW w:w="2360" w:type="dxa"/>
            <w:tcBorders>
              <w:top w:val="nil"/>
              <w:left w:val="nil"/>
              <w:bottom w:val="nil"/>
              <w:right w:val="nil"/>
            </w:tcBorders>
            <w:shd w:val="clear" w:color="auto" w:fill="auto"/>
            <w:noWrap/>
            <w:vAlign w:val="bottom"/>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c>
          <w:tcPr>
            <w:tcW w:w="1980" w:type="dxa"/>
            <w:tcBorders>
              <w:top w:val="nil"/>
              <w:left w:val="nil"/>
              <w:bottom w:val="nil"/>
              <w:right w:val="nil"/>
            </w:tcBorders>
            <w:shd w:val="clear" w:color="auto" w:fill="auto"/>
            <w:noWrap/>
            <w:vAlign w:val="bottom"/>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c>
          <w:tcPr>
            <w:tcW w:w="1980" w:type="dxa"/>
            <w:tcBorders>
              <w:top w:val="nil"/>
              <w:left w:val="nil"/>
              <w:bottom w:val="nil"/>
              <w:right w:val="nil"/>
            </w:tcBorders>
            <w:shd w:val="clear" w:color="auto" w:fill="auto"/>
            <w:noWrap/>
            <w:vAlign w:val="bottom"/>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r>
      <w:tr w:rsidR="00B603A6" w:rsidRPr="00B603A6" w:rsidTr="00B603A6">
        <w:trPr>
          <w:trHeight w:val="960"/>
          <w:jc w:val="center"/>
        </w:trPr>
        <w:tc>
          <w:tcPr>
            <w:tcW w:w="2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Total Cost of Homemade Sandwiches per Week</w:t>
            </w:r>
          </w:p>
        </w:tc>
        <w:tc>
          <w:tcPr>
            <w:tcW w:w="2360" w:type="dxa"/>
            <w:tcBorders>
              <w:top w:val="single" w:sz="8" w:space="0" w:color="auto"/>
              <w:left w:val="nil"/>
              <w:bottom w:val="single" w:sz="8" w:space="0" w:color="auto"/>
              <w:right w:val="nil"/>
            </w:tcBorders>
            <w:shd w:val="clear" w:color="auto" w:fill="auto"/>
            <w:vAlign w:val="center"/>
            <w:hideMark/>
          </w:tcPr>
          <w:p w:rsidR="00B603A6" w:rsidRPr="00B603A6" w:rsidRDefault="00B603A6" w:rsidP="00B603A6">
            <w:pPr>
              <w:spacing w:after="0" w:line="240" w:lineRule="auto"/>
              <w:rPr>
                <w:rFonts w:ascii="Calibri" w:eastAsia="Times New Roman" w:hAnsi="Calibri" w:cs="Calibri"/>
                <w:b/>
                <w:bCs/>
                <w:color w:val="00B050"/>
                <w:sz w:val="24"/>
                <w:szCs w:val="24"/>
              </w:rPr>
            </w:pPr>
            <w:r w:rsidRPr="00B603A6">
              <w:rPr>
                <w:rFonts w:ascii="Calibri" w:eastAsia="Times New Roman" w:hAnsi="Calibri" w:cs="Calibri"/>
                <w:b/>
                <w:bCs/>
                <w:color w:val="00B050"/>
                <w:sz w:val="24"/>
                <w:szCs w:val="24"/>
              </w:rPr>
              <w:t xml:space="preserve"> $                         28.92 </w:t>
            </w:r>
          </w:p>
        </w:tc>
        <w:tc>
          <w:tcPr>
            <w:tcW w:w="19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603A6" w:rsidRPr="00B603A6" w:rsidRDefault="00B603A6" w:rsidP="00B603A6">
            <w:pPr>
              <w:spacing w:after="0" w:line="240" w:lineRule="auto"/>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Total Cost of Groceries</w:t>
            </w:r>
          </w:p>
        </w:tc>
        <w:tc>
          <w:tcPr>
            <w:tcW w:w="1980" w:type="dxa"/>
            <w:tcBorders>
              <w:top w:val="single" w:sz="8" w:space="0" w:color="auto"/>
              <w:left w:val="nil"/>
              <w:bottom w:val="single" w:sz="8" w:space="0" w:color="auto"/>
              <w:right w:val="single" w:sz="8" w:space="0" w:color="auto"/>
            </w:tcBorders>
            <w:shd w:val="clear" w:color="auto" w:fill="auto"/>
            <w:noWrap/>
            <w:vAlign w:val="bottom"/>
            <w:hideMark/>
          </w:tcPr>
          <w:p w:rsidR="00B603A6" w:rsidRPr="00B603A6" w:rsidRDefault="00B603A6" w:rsidP="00B603A6">
            <w:pPr>
              <w:spacing w:after="0" w:line="240" w:lineRule="auto"/>
              <w:rPr>
                <w:rFonts w:ascii="Calibri" w:eastAsia="Times New Roman" w:hAnsi="Calibri" w:cs="Calibri"/>
                <w:b/>
                <w:bCs/>
                <w:color w:val="00B050"/>
                <w:sz w:val="24"/>
                <w:szCs w:val="24"/>
              </w:rPr>
            </w:pPr>
            <w:r w:rsidRPr="00B603A6">
              <w:rPr>
                <w:rFonts w:ascii="Calibri" w:eastAsia="Times New Roman" w:hAnsi="Calibri" w:cs="Calibri"/>
                <w:b/>
                <w:bCs/>
                <w:color w:val="00B050"/>
                <w:sz w:val="24"/>
                <w:szCs w:val="24"/>
              </w:rPr>
              <w:t xml:space="preserve"> $                  40.74 </w:t>
            </w:r>
          </w:p>
        </w:tc>
      </w:tr>
      <w:tr w:rsidR="00B603A6" w:rsidRPr="00B603A6" w:rsidTr="00B603A6">
        <w:trPr>
          <w:trHeight w:val="645"/>
          <w:jc w:val="center"/>
        </w:trPr>
        <w:tc>
          <w:tcPr>
            <w:tcW w:w="2810" w:type="dxa"/>
            <w:tcBorders>
              <w:top w:val="nil"/>
              <w:left w:val="single" w:sz="8" w:space="0" w:color="auto"/>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Total Cost of Subway Sandwiches per Week</w:t>
            </w:r>
          </w:p>
        </w:tc>
        <w:tc>
          <w:tcPr>
            <w:tcW w:w="2360" w:type="dxa"/>
            <w:tcBorders>
              <w:top w:val="nil"/>
              <w:left w:val="nil"/>
              <w:bottom w:val="single" w:sz="8" w:space="0" w:color="auto"/>
              <w:right w:val="single" w:sz="8" w:space="0" w:color="auto"/>
            </w:tcBorders>
            <w:shd w:val="clear" w:color="auto" w:fill="auto"/>
            <w:vAlign w:val="center"/>
            <w:hideMark/>
          </w:tcPr>
          <w:p w:rsidR="00B603A6" w:rsidRPr="00B603A6" w:rsidRDefault="00B603A6" w:rsidP="00B603A6">
            <w:pPr>
              <w:spacing w:after="0" w:line="240" w:lineRule="auto"/>
              <w:rPr>
                <w:rFonts w:ascii="Calibri" w:eastAsia="Times New Roman" w:hAnsi="Calibri" w:cs="Calibri"/>
                <w:b/>
                <w:bCs/>
                <w:color w:val="00B050"/>
                <w:sz w:val="24"/>
                <w:szCs w:val="24"/>
              </w:rPr>
            </w:pPr>
            <w:r w:rsidRPr="00B603A6">
              <w:rPr>
                <w:rFonts w:ascii="Calibri" w:eastAsia="Times New Roman" w:hAnsi="Calibri" w:cs="Calibri"/>
                <w:b/>
                <w:bCs/>
                <w:color w:val="00B050"/>
                <w:sz w:val="24"/>
                <w:szCs w:val="24"/>
              </w:rPr>
              <w:t xml:space="preserve"> $                         37.10 </w:t>
            </w:r>
          </w:p>
        </w:tc>
        <w:tc>
          <w:tcPr>
            <w:tcW w:w="1980" w:type="dxa"/>
            <w:tcBorders>
              <w:top w:val="nil"/>
              <w:left w:val="nil"/>
              <w:bottom w:val="nil"/>
              <w:right w:val="nil"/>
            </w:tcBorders>
            <w:shd w:val="clear" w:color="auto" w:fill="auto"/>
            <w:noWrap/>
            <w:vAlign w:val="bottom"/>
            <w:hideMark/>
          </w:tcPr>
          <w:p w:rsidR="00B603A6" w:rsidRPr="00B603A6" w:rsidRDefault="00B603A6" w:rsidP="00B603A6">
            <w:pPr>
              <w:spacing w:after="0" w:line="240" w:lineRule="auto"/>
              <w:rPr>
                <w:rFonts w:ascii="Calibri" w:eastAsia="Times New Roman" w:hAnsi="Calibri" w:cs="Calibri"/>
                <w:b/>
                <w:bCs/>
                <w:color w:val="000000"/>
                <w:sz w:val="24"/>
                <w:szCs w:val="24"/>
              </w:rPr>
            </w:pPr>
          </w:p>
        </w:tc>
        <w:tc>
          <w:tcPr>
            <w:tcW w:w="1980" w:type="dxa"/>
            <w:tcBorders>
              <w:top w:val="nil"/>
              <w:left w:val="nil"/>
              <w:bottom w:val="nil"/>
              <w:right w:val="nil"/>
            </w:tcBorders>
            <w:shd w:val="clear" w:color="auto" w:fill="auto"/>
            <w:noWrap/>
            <w:vAlign w:val="bottom"/>
            <w:hideMark/>
          </w:tcPr>
          <w:p w:rsidR="00B603A6" w:rsidRPr="00B603A6" w:rsidRDefault="00B603A6" w:rsidP="00B603A6">
            <w:pPr>
              <w:spacing w:after="0" w:line="240" w:lineRule="auto"/>
              <w:rPr>
                <w:rFonts w:ascii="Calibri" w:eastAsia="Times New Roman" w:hAnsi="Calibri" w:cs="Calibri"/>
                <w:b/>
                <w:bCs/>
                <w:color w:val="000000"/>
                <w:sz w:val="24"/>
                <w:szCs w:val="24"/>
              </w:rPr>
            </w:pPr>
            <w:r w:rsidRPr="00B603A6">
              <w:rPr>
                <w:rFonts w:ascii="Calibri" w:eastAsia="Times New Roman" w:hAnsi="Calibri" w:cs="Calibri"/>
                <w:b/>
                <w:bCs/>
                <w:color w:val="000000"/>
                <w:sz w:val="24"/>
                <w:szCs w:val="24"/>
              </w:rPr>
              <w:t> </w:t>
            </w:r>
          </w:p>
        </w:tc>
      </w:tr>
    </w:tbl>
    <w:p w:rsidR="00075765" w:rsidRDefault="00075765" w:rsidP="00075765">
      <w:pPr>
        <w:jc w:val="center"/>
        <w:rPr>
          <w:sz w:val="24"/>
        </w:rPr>
      </w:pPr>
    </w:p>
    <w:p w:rsidR="00075765" w:rsidRDefault="00075765" w:rsidP="00075765">
      <w:pPr>
        <w:jc w:val="center"/>
        <w:rPr>
          <w:sz w:val="24"/>
        </w:rPr>
      </w:pPr>
    </w:p>
    <w:p w:rsidR="000802E2" w:rsidRDefault="000802E2">
      <w:pPr>
        <w:rPr>
          <w:sz w:val="24"/>
        </w:rPr>
      </w:pPr>
    </w:p>
    <w:p w:rsidR="000802E2" w:rsidRDefault="000802E2">
      <w:pPr>
        <w:rPr>
          <w:sz w:val="24"/>
        </w:rPr>
      </w:pPr>
      <w:r>
        <w:rPr>
          <w:sz w:val="24"/>
        </w:rPr>
        <w:br w:type="page"/>
      </w:r>
    </w:p>
    <w:p w:rsidR="000802E2" w:rsidRPr="00B603A6" w:rsidRDefault="00B603A6" w:rsidP="000802E2">
      <w:pPr>
        <w:pStyle w:val="ListParagraph"/>
        <w:ind w:left="0"/>
        <w:rPr>
          <w:rFonts w:ascii="AR BERKLEY" w:hAnsi="AR BERKLEY"/>
          <w:b/>
          <w:sz w:val="36"/>
        </w:rPr>
      </w:pPr>
      <w:proofErr w:type="spellStart"/>
      <w:r w:rsidRPr="00B603A6">
        <w:rPr>
          <w:rFonts w:ascii="AR BERKLEY" w:hAnsi="AR BERKLEY"/>
          <w:b/>
          <w:sz w:val="36"/>
        </w:rPr>
        <w:lastRenderedPageBreak/>
        <w:t>Footlong</w:t>
      </w:r>
      <w:proofErr w:type="spellEnd"/>
      <w:r w:rsidRPr="00B603A6">
        <w:rPr>
          <w:rFonts w:ascii="AR BERKLEY" w:hAnsi="AR BERKLEY"/>
          <w:b/>
          <w:sz w:val="36"/>
        </w:rPr>
        <w:t xml:space="preserve"> Pricing</w:t>
      </w:r>
    </w:p>
    <w:tbl>
      <w:tblPr>
        <w:tblW w:w="6803" w:type="dxa"/>
        <w:jc w:val="center"/>
        <w:tblInd w:w="93" w:type="dxa"/>
        <w:tblLook w:val="04A0" w:firstRow="1" w:lastRow="0" w:firstColumn="1" w:lastColumn="0" w:noHBand="0" w:noVBand="1"/>
      </w:tblPr>
      <w:tblGrid>
        <w:gridCol w:w="2329"/>
        <w:gridCol w:w="1810"/>
        <w:gridCol w:w="1166"/>
        <w:gridCol w:w="1498"/>
      </w:tblGrid>
      <w:tr w:rsidR="0080499B" w:rsidRPr="0080499B" w:rsidTr="0080499B">
        <w:trPr>
          <w:trHeight w:val="315"/>
          <w:jc w:val="center"/>
        </w:trPr>
        <w:tc>
          <w:tcPr>
            <w:tcW w:w="2329"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80499B" w:rsidRPr="0080499B" w:rsidRDefault="0080499B" w:rsidP="0080499B">
            <w:pPr>
              <w:spacing w:after="0" w:line="240" w:lineRule="auto"/>
              <w:jc w:val="center"/>
              <w:rPr>
                <w:rFonts w:ascii="Calibri" w:eastAsia="Times New Roman" w:hAnsi="Calibri" w:cs="Calibri"/>
                <w:b/>
                <w:bCs/>
                <w:sz w:val="24"/>
                <w:szCs w:val="24"/>
              </w:rPr>
            </w:pPr>
            <w:proofErr w:type="spellStart"/>
            <w:r w:rsidRPr="0080499B">
              <w:rPr>
                <w:rFonts w:ascii="Calibri" w:eastAsia="Times New Roman" w:hAnsi="Calibri" w:cs="Calibri"/>
                <w:b/>
                <w:bCs/>
                <w:sz w:val="24"/>
                <w:szCs w:val="24"/>
              </w:rPr>
              <w:t>Footlong</w:t>
            </w:r>
            <w:proofErr w:type="spellEnd"/>
            <w:r w:rsidRPr="0080499B">
              <w:rPr>
                <w:rFonts w:ascii="Calibri" w:eastAsia="Times New Roman" w:hAnsi="Calibri" w:cs="Calibri"/>
                <w:b/>
                <w:bCs/>
                <w:sz w:val="24"/>
                <w:szCs w:val="24"/>
              </w:rPr>
              <w:t xml:space="preserve"> Club Sub Ingredients</w:t>
            </w:r>
          </w:p>
        </w:tc>
        <w:tc>
          <w:tcPr>
            <w:tcW w:w="181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80499B" w:rsidRPr="0080499B" w:rsidRDefault="0080499B" w:rsidP="0080499B">
            <w:pPr>
              <w:spacing w:after="0" w:line="240" w:lineRule="auto"/>
              <w:jc w:val="center"/>
              <w:rPr>
                <w:rFonts w:ascii="Calibri" w:eastAsia="Times New Roman" w:hAnsi="Calibri" w:cs="Calibri"/>
                <w:b/>
                <w:bCs/>
                <w:sz w:val="24"/>
                <w:szCs w:val="24"/>
              </w:rPr>
            </w:pPr>
            <w:r w:rsidRPr="0080499B">
              <w:rPr>
                <w:rFonts w:ascii="Calibri" w:eastAsia="Times New Roman" w:hAnsi="Calibri" w:cs="Calibri"/>
                <w:b/>
                <w:bCs/>
                <w:sz w:val="24"/>
                <w:szCs w:val="24"/>
              </w:rPr>
              <w:t>Grocery Store Quantity</w:t>
            </w:r>
          </w:p>
        </w:tc>
        <w:tc>
          <w:tcPr>
            <w:tcW w:w="1166"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80499B" w:rsidRPr="0080499B" w:rsidRDefault="0080499B" w:rsidP="0080499B">
            <w:pPr>
              <w:spacing w:after="0" w:line="240" w:lineRule="auto"/>
              <w:jc w:val="center"/>
              <w:rPr>
                <w:rFonts w:ascii="Calibri" w:eastAsia="Times New Roman" w:hAnsi="Calibri" w:cs="Calibri"/>
                <w:b/>
                <w:bCs/>
                <w:sz w:val="24"/>
                <w:szCs w:val="24"/>
              </w:rPr>
            </w:pPr>
            <w:r w:rsidRPr="0080499B">
              <w:rPr>
                <w:rFonts w:ascii="Calibri" w:eastAsia="Times New Roman" w:hAnsi="Calibri" w:cs="Calibri"/>
                <w:b/>
                <w:bCs/>
                <w:sz w:val="24"/>
                <w:szCs w:val="24"/>
              </w:rPr>
              <w:t>Grocery Store Price</w:t>
            </w:r>
          </w:p>
        </w:tc>
        <w:tc>
          <w:tcPr>
            <w:tcW w:w="1498" w:type="dxa"/>
            <w:tcBorders>
              <w:top w:val="single" w:sz="8" w:space="0" w:color="auto"/>
              <w:left w:val="nil"/>
              <w:bottom w:val="nil"/>
              <w:right w:val="single" w:sz="8" w:space="0" w:color="auto"/>
            </w:tcBorders>
            <w:shd w:val="clear" w:color="000000" w:fill="00B050"/>
            <w:vAlign w:val="center"/>
            <w:hideMark/>
          </w:tcPr>
          <w:p w:rsidR="0080499B" w:rsidRPr="0080499B" w:rsidRDefault="0080499B" w:rsidP="0080499B">
            <w:pPr>
              <w:spacing w:after="0" w:line="240" w:lineRule="auto"/>
              <w:jc w:val="center"/>
              <w:rPr>
                <w:rFonts w:ascii="Calibri" w:eastAsia="Times New Roman" w:hAnsi="Calibri" w:cs="Calibri"/>
                <w:b/>
                <w:bCs/>
                <w:sz w:val="24"/>
                <w:szCs w:val="24"/>
              </w:rPr>
            </w:pPr>
            <w:r w:rsidRPr="0080499B">
              <w:rPr>
                <w:rFonts w:ascii="Calibri" w:eastAsia="Times New Roman" w:hAnsi="Calibri" w:cs="Calibri"/>
                <w:b/>
                <w:bCs/>
                <w:sz w:val="24"/>
                <w:szCs w:val="24"/>
              </w:rPr>
              <w:t xml:space="preserve">Price per </w:t>
            </w:r>
          </w:p>
        </w:tc>
      </w:tr>
      <w:tr w:rsidR="0080499B" w:rsidRPr="0080499B" w:rsidTr="0080499B">
        <w:trPr>
          <w:trHeight w:val="330"/>
          <w:jc w:val="center"/>
        </w:trPr>
        <w:tc>
          <w:tcPr>
            <w:tcW w:w="2329" w:type="dxa"/>
            <w:vMerge/>
            <w:tcBorders>
              <w:top w:val="single" w:sz="8" w:space="0" w:color="auto"/>
              <w:left w:val="single" w:sz="8" w:space="0" w:color="auto"/>
              <w:bottom w:val="single" w:sz="8" w:space="0" w:color="000000"/>
              <w:right w:val="single" w:sz="8" w:space="0" w:color="auto"/>
            </w:tcBorders>
            <w:vAlign w:val="center"/>
            <w:hideMark/>
          </w:tcPr>
          <w:p w:rsidR="0080499B" w:rsidRPr="0080499B" w:rsidRDefault="0080499B" w:rsidP="0080499B">
            <w:pPr>
              <w:spacing w:after="0" w:line="240" w:lineRule="auto"/>
              <w:rPr>
                <w:rFonts w:ascii="Calibri" w:eastAsia="Times New Roman" w:hAnsi="Calibri" w:cs="Calibri"/>
                <w:b/>
                <w:bCs/>
                <w:sz w:val="24"/>
                <w:szCs w:val="24"/>
              </w:rPr>
            </w:pPr>
          </w:p>
        </w:tc>
        <w:tc>
          <w:tcPr>
            <w:tcW w:w="1810" w:type="dxa"/>
            <w:vMerge/>
            <w:tcBorders>
              <w:top w:val="single" w:sz="8" w:space="0" w:color="auto"/>
              <w:left w:val="single" w:sz="8" w:space="0" w:color="auto"/>
              <w:bottom w:val="single" w:sz="8" w:space="0" w:color="000000"/>
              <w:right w:val="single" w:sz="8" w:space="0" w:color="auto"/>
            </w:tcBorders>
            <w:vAlign w:val="center"/>
            <w:hideMark/>
          </w:tcPr>
          <w:p w:rsidR="0080499B" w:rsidRPr="0080499B" w:rsidRDefault="0080499B" w:rsidP="0080499B">
            <w:pPr>
              <w:spacing w:after="0" w:line="240" w:lineRule="auto"/>
              <w:rPr>
                <w:rFonts w:ascii="Calibri" w:eastAsia="Times New Roman" w:hAnsi="Calibri" w:cs="Calibri"/>
                <w:b/>
                <w:bCs/>
                <w:sz w:val="24"/>
                <w:szCs w:val="24"/>
              </w:rPr>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rsidR="0080499B" w:rsidRPr="0080499B" w:rsidRDefault="0080499B" w:rsidP="0080499B">
            <w:pPr>
              <w:spacing w:after="0" w:line="240" w:lineRule="auto"/>
              <w:rPr>
                <w:rFonts w:ascii="Calibri" w:eastAsia="Times New Roman" w:hAnsi="Calibri" w:cs="Calibri"/>
                <w:b/>
                <w:bCs/>
                <w:sz w:val="24"/>
                <w:szCs w:val="24"/>
              </w:rPr>
            </w:pPr>
          </w:p>
        </w:tc>
        <w:tc>
          <w:tcPr>
            <w:tcW w:w="1498" w:type="dxa"/>
            <w:tcBorders>
              <w:top w:val="nil"/>
              <w:left w:val="nil"/>
              <w:bottom w:val="single" w:sz="8" w:space="0" w:color="auto"/>
              <w:right w:val="single" w:sz="8" w:space="0" w:color="auto"/>
            </w:tcBorders>
            <w:shd w:val="clear" w:color="000000" w:fill="00B050"/>
            <w:vAlign w:val="center"/>
            <w:hideMark/>
          </w:tcPr>
          <w:p w:rsidR="0080499B" w:rsidRPr="0080499B" w:rsidRDefault="0080499B" w:rsidP="0080499B">
            <w:pPr>
              <w:spacing w:after="0" w:line="240" w:lineRule="auto"/>
              <w:jc w:val="center"/>
              <w:rPr>
                <w:rFonts w:ascii="Calibri" w:eastAsia="Times New Roman" w:hAnsi="Calibri" w:cs="Calibri"/>
                <w:b/>
                <w:bCs/>
                <w:sz w:val="24"/>
                <w:szCs w:val="24"/>
              </w:rPr>
            </w:pPr>
            <w:r w:rsidRPr="0080499B">
              <w:rPr>
                <w:rFonts w:ascii="Calibri" w:eastAsia="Times New Roman" w:hAnsi="Calibri" w:cs="Calibri"/>
                <w:b/>
                <w:bCs/>
                <w:sz w:val="24"/>
                <w:szCs w:val="24"/>
              </w:rPr>
              <w:t>(serving size)</w:t>
            </w:r>
          </w:p>
        </w:tc>
      </w:tr>
      <w:tr w:rsidR="0080499B" w:rsidRPr="0080499B" w:rsidTr="0080499B">
        <w:trPr>
          <w:trHeight w:val="960"/>
          <w:jc w:val="center"/>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Turkey (4 slices)</w:t>
            </w:r>
          </w:p>
        </w:tc>
        <w:tc>
          <w:tcPr>
            <w:tcW w:w="1810"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2 -9oz tubs =approx. 18 slices</w:t>
            </w:r>
          </w:p>
        </w:tc>
        <w:tc>
          <w:tcPr>
            <w:tcW w:w="1166"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5.58 </w:t>
            </w:r>
          </w:p>
        </w:tc>
        <w:tc>
          <w:tcPr>
            <w:tcW w:w="1498"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0.62 </w:t>
            </w:r>
          </w:p>
        </w:tc>
      </w:tr>
      <w:tr w:rsidR="0080499B" w:rsidRPr="0080499B" w:rsidTr="0080499B">
        <w:trPr>
          <w:trHeight w:val="645"/>
          <w:jc w:val="center"/>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Roast Beef (4 slices)</w:t>
            </w:r>
          </w:p>
        </w:tc>
        <w:tc>
          <w:tcPr>
            <w:tcW w:w="1810"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2- 9oz tubs= 14 slices</w:t>
            </w:r>
          </w:p>
        </w:tc>
        <w:tc>
          <w:tcPr>
            <w:tcW w:w="1166"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6.00 </w:t>
            </w:r>
          </w:p>
        </w:tc>
        <w:tc>
          <w:tcPr>
            <w:tcW w:w="1498"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0.86 </w:t>
            </w:r>
          </w:p>
        </w:tc>
      </w:tr>
      <w:tr w:rsidR="0080499B" w:rsidRPr="0080499B" w:rsidTr="0080499B">
        <w:trPr>
          <w:trHeight w:val="960"/>
          <w:jc w:val="center"/>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Ham (2 slice)</w:t>
            </w:r>
          </w:p>
        </w:tc>
        <w:tc>
          <w:tcPr>
            <w:tcW w:w="1810"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2 -9oz tubs =approx. 18 slices</w:t>
            </w:r>
          </w:p>
        </w:tc>
        <w:tc>
          <w:tcPr>
            <w:tcW w:w="1166"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5.58 </w:t>
            </w:r>
          </w:p>
        </w:tc>
        <w:tc>
          <w:tcPr>
            <w:tcW w:w="1498"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0.31 </w:t>
            </w:r>
          </w:p>
        </w:tc>
      </w:tr>
      <w:tr w:rsidR="0080499B" w:rsidRPr="0080499B" w:rsidTr="0080499B">
        <w:trPr>
          <w:trHeight w:val="645"/>
          <w:jc w:val="center"/>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Swiss Cheese (4 slice)</w:t>
            </w:r>
          </w:p>
        </w:tc>
        <w:tc>
          <w:tcPr>
            <w:tcW w:w="1810"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2 </w:t>
            </w:r>
            <w:proofErr w:type="spellStart"/>
            <w:r w:rsidRPr="0080499B">
              <w:rPr>
                <w:rFonts w:ascii="Calibri" w:eastAsia="Times New Roman" w:hAnsi="Calibri" w:cs="Calibri"/>
                <w:color w:val="000000"/>
                <w:sz w:val="24"/>
                <w:szCs w:val="24"/>
              </w:rPr>
              <w:t>Pks</w:t>
            </w:r>
            <w:proofErr w:type="spellEnd"/>
            <w:r w:rsidRPr="0080499B">
              <w:rPr>
                <w:rFonts w:ascii="Calibri" w:eastAsia="Times New Roman" w:hAnsi="Calibri" w:cs="Calibri"/>
                <w:color w:val="000000"/>
                <w:sz w:val="24"/>
                <w:szCs w:val="24"/>
              </w:rPr>
              <w:t xml:space="preserve"> of 10 slices</w:t>
            </w:r>
          </w:p>
        </w:tc>
        <w:tc>
          <w:tcPr>
            <w:tcW w:w="1166"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5.98 </w:t>
            </w:r>
          </w:p>
        </w:tc>
        <w:tc>
          <w:tcPr>
            <w:tcW w:w="1498"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1.20 </w:t>
            </w:r>
          </w:p>
        </w:tc>
      </w:tr>
      <w:tr w:rsidR="0080499B" w:rsidRPr="0080499B" w:rsidTr="0080499B">
        <w:trPr>
          <w:trHeight w:val="645"/>
          <w:jc w:val="center"/>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Tomatoes (6 slices)</w:t>
            </w:r>
          </w:p>
        </w:tc>
        <w:tc>
          <w:tcPr>
            <w:tcW w:w="1810"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5 total-one per sandwich</w:t>
            </w:r>
          </w:p>
        </w:tc>
        <w:tc>
          <w:tcPr>
            <w:tcW w:w="1166"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2.95 </w:t>
            </w:r>
          </w:p>
        </w:tc>
        <w:tc>
          <w:tcPr>
            <w:tcW w:w="1498"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0.59 </w:t>
            </w:r>
          </w:p>
        </w:tc>
      </w:tr>
      <w:tr w:rsidR="0080499B" w:rsidRPr="0080499B" w:rsidTr="0080499B">
        <w:trPr>
          <w:trHeight w:val="1275"/>
          <w:jc w:val="center"/>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Lettuce (2 -6” pieces)</w:t>
            </w:r>
          </w:p>
        </w:tc>
        <w:tc>
          <w:tcPr>
            <w:tcW w:w="1810"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1 head iceberg- 5th of a head per sandwich</w:t>
            </w:r>
          </w:p>
        </w:tc>
        <w:tc>
          <w:tcPr>
            <w:tcW w:w="1166"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1.79 </w:t>
            </w:r>
          </w:p>
        </w:tc>
        <w:tc>
          <w:tcPr>
            <w:tcW w:w="1498"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0.36 </w:t>
            </w:r>
          </w:p>
        </w:tc>
      </w:tr>
      <w:tr w:rsidR="0080499B" w:rsidRPr="0080499B" w:rsidTr="0080499B">
        <w:trPr>
          <w:trHeight w:val="645"/>
          <w:jc w:val="center"/>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Banana Peppers (10 </w:t>
            </w:r>
            <w:proofErr w:type="spellStart"/>
            <w:r w:rsidRPr="0080499B">
              <w:rPr>
                <w:rFonts w:ascii="Calibri" w:eastAsia="Times New Roman" w:hAnsi="Calibri" w:cs="Calibri"/>
                <w:color w:val="000000"/>
                <w:sz w:val="24"/>
                <w:szCs w:val="24"/>
              </w:rPr>
              <w:t>ct</w:t>
            </w:r>
            <w:proofErr w:type="spellEnd"/>
            <w:r w:rsidRPr="0080499B">
              <w:rPr>
                <w:rFonts w:ascii="Calibri" w:eastAsia="Times New Roman" w:hAnsi="Calibri" w:cs="Calibri"/>
                <w:color w:val="000000"/>
                <w:sz w:val="24"/>
                <w:szCs w:val="24"/>
              </w:rPr>
              <w:t>)</w:t>
            </w:r>
          </w:p>
        </w:tc>
        <w:tc>
          <w:tcPr>
            <w:tcW w:w="1810"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1 jar = </w:t>
            </w:r>
            <w:proofErr w:type="spellStart"/>
            <w:r w:rsidRPr="0080499B">
              <w:rPr>
                <w:rFonts w:ascii="Calibri" w:eastAsia="Times New Roman" w:hAnsi="Calibri" w:cs="Calibri"/>
                <w:color w:val="000000"/>
                <w:sz w:val="24"/>
                <w:szCs w:val="24"/>
              </w:rPr>
              <w:t>approx</w:t>
            </w:r>
            <w:proofErr w:type="spellEnd"/>
            <w:r w:rsidRPr="0080499B">
              <w:rPr>
                <w:rFonts w:ascii="Calibri" w:eastAsia="Times New Roman" w:hAnsi="Calibri" w:cs="Calibri"/>
                <w:color w:val="000000"/>
                <w:sz w:val="24"/>
                <w:szCs w:val="24"/>
              </w:rPr>
              <w:t xml:space="preserve"> 56 slices</w:t>
            </w:r>
          </w:p>
        </w:tc>
        <w:tc>
          <w:tcPr>
            <w:tcW w:w="1166"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2.99 </w:t>
            </w:r>
          </w:p>
        </w:tc>
        <w:tc>
          <w:tcPr>
            <w:tcW w:w="1498"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0.53 </w:t>
            </w:r>
          </w:p>
        </w:tc>
      </w:tr>
      <w:tr w:rsidR="0080499B" w:rsidRPr="0080499B" w:rsidTr="0080499B">
        <w:trPr>
          <w:trHeight w:val="645"/>
          <w:jc w:val="center"/>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Whole Wheat bread (12” )</w:t>
            </w:r>
          </w:p>
        </w:tc>
        <w:tc>
          <w:tcPr>
            <w:tcW w:w="1810"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2 - 6 count 6" </w:t>
            </w:r>
            <w:proofErr w:type="spellStart"/>
            <w:r w:rsidRPr="0080499B">
              <w:rPr>
                <w:rFonts w:ascii="Calibri" w:eastAsia="Times New Roman" w:hAnsi="Calibri" w:cs="Calibri"/>
                <w:color w:val="000000"/>
                <w:sz w:val="24"/>
                <w:szCs w:val="24"/>
              </w:rPr>
              <w:t>pkgs</w:t>
            </w:r>
            <w:proofErr w:type="spellEnd"/>
          </w:p>
        </w:tc>
        <w:tc>
          <w:tcPr>
            <w:tcW w:w="1166"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6.58 </w:t>
            </w:r>
          </w:p>
        </w:tc>
        <w:tc>
          <w:tcPr>
            <w:tcW w:w="1498"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1.10 </w:t>
            </w:r>
          </w:p>
        </w:tc>
      </w:tr>
      <w:tr w:rsidR="0080499B" w:rsidRPr="0080499B" w:rsidTr="0080499B">
        <w:trPr>
          <w:trHeight w:val="645"/>
          <w:jc w:val="center"/>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Ranch Dressing (2 </w:t>
            </w:r>
            <w:proofErr w:type="spellStart"/>
            <w:r w:rsidRPr="0080499B">
              <w:rPr>
                <w:rFonts w:ascii="Calibri" w:eastAsia="Times New Roman" w:hAnsi="Calibri" w:cs="Calibri"/>
                <w:color w:val="000000"/>
                <w:sz w:val="24"/>
                <w:szCs w:val="24"/>
              </w:rPr>
              <w:t>Tbsp</w:t>
            </w:r>
            <w:proofErr w:type="spellEnd"/>
            <w:r w:rsidRPr="0080499B">
              <w:rPr>
                <w:rFonts w:ascii="Calibri" w:eastAsia="Times New Roman" w:hAnsi="Calibri" w:cs="Calibri"/>
                <w:color w:val="000000"/>
                <w:sz w:val="24"/>
                <w:szCs w:val="24"/>
              </w:rPr>
              <w:t>)</w:t>
            </w:r>
          </w:p>
        </w:tc>
        <w:tc>
          <w:tcPr>
            <w:tcW w:w="1810"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16oz bottle = 32 </w:t>
            </w:r>
            <w:proofErr w:type="spellStart"/>
            <w:r w:rsidRPr="0080499B">
              <w:rPr>
                <w:rFonts w:ascii="Calibri" w:eastAsia="Times New Roman" w:hAnsi="Calibri" w:cs="Calibri"/>
                <w:color w:val="000000"/>
                <w:sz w:val="24"/>
                <w:szCs w:val="24"/>
              </w:rPr>
              <w:t>Tbsp</w:t>
            </w:r>
            <w:proofErr w:type="spellEnd"/>
          </w:p>
        </w:tc>
        <w:tc>
          <w:tcPr>
            <w:tcW w:w="1166"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2.00 </w:t>
            </w:r>
          </w:p>
        </w:tc>
        <w:tc>
          <w:tcPr>
            <w:tcW w:w="1498"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0.13 </w:t>
            </w:r>
          </w:p>
        </w:tc>
      </w:tr>
      <w:tr w:rsidR="0080499B" w:rsidRPr="0080499B" w:rsidTr="0080499B">
        <w:trPr>
          <w:trHeight w:val="330"/>
          <w:jc w:val="center"/>
        </w:trPr>
        <w:tc>
          <w:tcPr>
            <w:tcW w:w="2329" w:type="dxa"/>
            <w:tcBorders>
              <w:top w:val="nil"/>
              <w:left w:val="single" w:sz="8" w:space="0" w:color="auto"/>
              <w:bottom w:val="nil"/>
              <w:right w:val="nil"/>
            </w:tcBorders>
            <w:shd w:val="clear" w:color="auto" w:fill="auto"/>
            <w:vAlign w:val="center"/>
            <w:hideMark/>
          </w:tcPr>
          <w:p w:rsidR="0080499B" w:rsidRPr="0080499B" w:rsidRDefault="0080499B" w:rsidP="0080499B">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 </w:t>
            </w:r>
          </w:p>
        </w:tc>
        <w:tc>
          <w:tcPr>
            <w:tcW w:w="1810" w:type="dxa"/>
            <w:tcBorders>
              <w:top w:val="nil"/>
              <w:left w:val="nil"/>
              <w:bottom w:val="nil"/>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 </w:t>
            </w:r>
          </w:p>
        </w:tc>
        <w:tc>
          <w:tcPr>
            <w:tcW w:w="1166"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jc w:val="right"/>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 xml:space="preserve"> Total  </w:t>
            </w:r>
          </w:p>
        </w:tc>
        <w:tc>
          <w:tcPr>
            <w:tcW w:w="1498"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color w:val="000000"/>
                <w:sz w:val="24"/>
                <w:szCs w:val="24"/>
              </w:rPr>
            </w:pPr>
            <w:r w:rsidRPr="0080499B">
              <w:rPr>
                <w:rFonts w:ascii="Calibri" w:eastAsia="Times New Roman" w:hAnsi="Calibri" w:cs="Calibri"/>
                <w:color w:val="000000"/>
                <w:sz w:val="24"/>
                <w:szCs w:val="24"/>
              </w:rPr>
              <w:t xml:space="preserve"> $            5.69 </w:t>
            </w:r>
          </w:p>
        </w:tc>
      </w:tr>
      <w:tr w:rsidR="0080499B" w:rsidRPr="0080499B" w:rsidTr="0080499B">
        <w:trPr>
          <w:trHeight w:val="160"/>
          <w:jc w:val="center"/>
        </w:trPr>
        <w:tc>
          <w:tcPr>
            <w:tcW w:w="2329"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p>
        </w:tc>
        <w:tc>
          <w:tcPr>
            <w:tcW w:w="1166"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p>
        </w:tc>
        <w:tc>
          <w:tcPr>
            <w:tcW w:w="1498"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p>
        </w:tc>
      </w:tr>
      <w:tr w:rsidR="0080499B" w:rsidRPr="0080499B" w:rsidTr="0080499B">
        <w:trPr>
          <w:trHeight w:val="90"/>
          <w:jc w:val="center"/>
        </w:trPr>
        <w:tc>
          <w:tcPr>
            <w:tcW w:w="2329"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p>
        </w:tc>
        <w:tc>
          <w:tcPr>
            <w:tcW w:w="1166"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p>
        </w:tc>
        <w:tc>
          <w:tcPr>
            <w:tcW w:w="1498"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p>
        </w:tc>
      </w:tr>
      <w:tr w:rsidR="0080499B" w:rsidRPr="0080499B" w:rsidTr="0080499B">
        <w:trPr>
          <w:trHeight w:val="480"/>
          <w:jc w:val="center"/>
        </w:trPr>
        <w:tc>
          <w:tcPr>
            <w:tcW w:w="6803" w:type="dxa"/>
            <w:gridSpan w:val="4"/>
            <w:tcBorders>
              <w:top w:val="nil"/>
              <w:left w:val="nil"/>
              <w:bottom w:val="single" w:sz="8" w:space="0" w:color="auto"/>
              <w:right w:val="nil"/>
            </w:tcBorders>
            <w:shd w:val="clear" w:color="000000" w:fill="00B050"/>
            <w:noWrap/>
            <w:vAlign w:val="center"/>
            <w:hideMark/>
          </w:tcPr>
          <w:p w:rsidR="0080499B" w:rsidRPr="0080499B" w:rsidRDefault="0080499B" w:rsidP="0080499B">
            <w:pPr>
              <w:spacing w:after="0" w:line="240" w:lineRule="auto"/>
              <w:rPr>
                <w:rFonts w:ascii="Calibri" w:eastAsia="Times New Roman" w:hAnsi="Calibri" w:cs="Calibri"/>
                <w:b/>
                <w:bCs/>
                <w:color w:val="FFFFFF"/>
                <w:sz w:val="36"/>
                <w:szCs w:val="36"/>
              </w:rPr>
            </w:pPr>
            <w:r w:rsidRPr="0080499B">
              <w:rPr>
                <w:rFonts w:ascii="Calibri" w:eastAsia="Times New Roman" w:hAnsi="Calibri" w:cs="Calibri"/>
                <w:b/>
                <w:bCs/>
                <w:color w:val="FFFFFF"/>
                <w:sz w:val="36"/>
                <w:szCs w:val="36"/>
              </w:rPr>
              <w:t xml:space="preserve">Analysis </w:t>
            </w:r>
          </w:p>
        </w:tc>
      </w:tr>
      <w:tr w:rsidR="0080499B" w:rsidRPr="0080499B" w:rsidTr="0080499B">
        <w:trPr>
          <w:trHeight w:val="645"/>
          <w:jc w:val="center"/>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jc w:val="right"/>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 xml:space="preserve">$5 </w:t>
            </w:r>
            <w:proofErr w:type="spellStart"/>
            <w:r w:rsidRPr="0080499B">
              <w:rPr>
                <w:rFonts w:ascii="Calibri" w:eastAsia="Times New Roman" w:hAnsi="Calibri" w:cs="Calibri"/>
                <w:b/>
                <w:bCs/>
                <w:color w:val="000000"/>
                <w:sz w:val="24"/>
                <w:szCs w:val="24"/>
              </w:rPr>
              <w:t>Footlong</w:t>
            </w:r>
            <w:proofErr w:type="spellEnd"/>
            <w:r w:rsidRPr="0080499B">
              <w:rPr>
                <w:rFonts w:ascii="Calibri" w:eastAsia="Times New Roman" w:hAnsi="Calibri" w:cs="Calibri"/>
                <w:b/>
                <w:bCs/>
                <w:color w:val="000000"/>
                <w:sz w:val="24"/>
                <w:szCs w:val="24"/>
              </w:rPr>
              <w:t xml:space="preserve"> Sub Price</w:t>
            </w:r>
          </w:p>
        </w:tc>
        <w:tc>
          <w:tcPr>
            <w:tcW w:w="4474" w:type="dxa"/>
            <w:gridSpan w:val="3"/>
            <w:tcBorders>
              <w:top w:val="single" w:sz="8" w:space="0" w:color="auto"/>
              <w:left w:val="nil"/>
              <w:bottom w:val="single" w:sz="8" w:space="0" w:color="auto"/>
              <w:right w:val="single" w:sz="8" w:space="0" w:color="000000"/>
            </w:tcBorders>
            <w:shd w:val="clear" w:color="auto" w:fill="auto"/>
            <w:vAlign w:val="center"/>
            <w:hideMark/>
          </w:tcPr>
          <w:p w:rsidR="0080499B" w:rsidRPr="0080499B" w:rsidRDefault="0080499B" w:rsidP="0080499B">
            <w:pPr>
              <w:spacing w:after="0" w:line="240" w:lineRule="auto"/>
              <w:jc w:val="center"/>
              <w:rPr>
                <w:rFonts w:ascii="Calibri" w:eastAsia="Times New Roman" w:hAnsi="Calibri" w:cs="Calibri"/>
                <w:b/>
                <w:bCs/>
                <w:color w:val="00B050"/>
                <w:sz w:val="24"/>
                <w:szCs w:val="24"/>
              </w:rPr>
            </w:pPr>
            <w:r w:rsidRPr="0080499B">
              <w:rPr>
                <w:rFonts w:ascii="Calibri" w:eastAsia="Times New Roman" w:hAnsi="Calibri" w:cs="Calibri"/>
                <w:b/>
                <w:bCs/>
                <w:color w:val="00B050"/>
                <w:sz w:val="24"/>
                <w:szCs w:val="24"/>
              </w:rPr>
              <w:t xml:space="preserve">$5.00 </w:t>
            </w:r>
          </w:p>
        </w:tc>
      </w:tr>
      <w:tr w:rsidR="0080499B" w:rsidRPr="0080499B" w:rsidTr="0080499B">
        <w:trPr>
          <w:trHeight w:val="330"/>
          <w:jc w:val="center"/>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jc w:val="right"/>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Sales Tax</w:t>
            </w:r>
          </w:p>
        </w:tc>
        <w:tc>
          <w:tcPr>
            <w:tcW w:w="4474" w:type="dxa"/>
            <w:gridSpan w:val="3"/>
            <w:tcBorders>
              <w:top w:val="single" w:sz="8" w:space="0" w:color="auto"/>
              <w:left w:val="nil"/>
              <w:bottom w:val="single" w:sz="8" w:space="0" w:color="auto"/>
              <w:right w:val="single" w:sz="8" w:space="0" w:color="000000"/>
            </w:tcBorders>
            <w:shd w:val="clear" w:color="auto" w:fill="auto"/>
            <w:vAlign w:val="center"/>
            <w:hideMark/>
          </w:tcPr>
          <w:p w:rsidR="0080499B" w:rsidRPr="0080499B" w:rsidRDefault="0080499B" w:rsidP="0080499B">
            <w:pPr>
              <w:spacing w:after="0" w:line="240" w:lineRule="auto"/>
              <w:jc w:val="center"/>
              <w:rPr>
                <w:rFonts w:ascii="Calibri" w:eastAsia="Times New Roman" w:hAnsi="Calibri" w:cs="Calibri"/>
                <w:b/>
                <w:bCs/>
                <w:color w:val="00B050"/>
                <w:sz w:val="24"/>
                <w:szCs w:val="24"/>
              </w:rPr>
            </w:pPr>
            <w:r w:rsidRPr="0080499B">
              <w:rPr>
                <w:rFonts w:ascii="Calibri" w:eastAsia="Times New Roman" w:hAnsi="Calibri" w:cs="Calibri"/>
                <w:b/>
                <w:bCs/>
                <w:color w:val="00B050"/>
                <w:sz w:val="24"/>
                <w:szCs w:val="24"/>
              </w:rPr>
              <w:t xml:space="preserve">$0.30 </w:t>
            </w:r>
          </w:p>
        </w:tc>
      </w:tr>
      <w:tr w:rsidR="0080499B" w:rsidRPr="0080499B" w:rsidTr="0080499B">
        <w:trPr>
          <w:trHeight w:val="330"/>
          <w:jc w:val="center"/>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jc w:val="right"/>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Total</w:t>
            </w:r>
          </w:p>
        </w:tc>
        <w:tc>
          <w:tcPr>
            <w:tcW w:w="4474" w:type="dxa"/>
            <w:gridSpan w:val="3"/>
            <w:tcBorders>
              <w:top w:val="single" w:sz="8" w:space="0" w:color="auto"/>
              <w:left w:val="nil"/>
              <w:bottom w:val="single" w:sz="8" w:space="0" w:color="auto"/>
              <w:right w:val="single" w:sz="8" w:space="0" w:color="000000"/>
            </w:tcBorders>
            <w:shd w:val="clear" w:color="auto" w:fill="auto"/>
            <w:vAlign w:val="center"/>
            <w:hideMark/>
          </w:tcPr>
          <w:p w:rsidR="0080499B" w:rsidRPr="0080499B" w:rsidRDefault="0080499B" w:rsidP="0080499B">
            <w:pPr>
              <w:spacing w:after="0" w:line="240" w:lineRule="auto"/>
              <w:jc w:val="center"/>
              <w:rPr>
                <w:rFonts w:ascii="Calibri" w:eastAsia="Times New Roman" w:hAnsi="Calibri" w:cs="Calibri"/>
                <w:b/>
                <w:bCs/>
                <w:color w:val="00B050"/>
                <w:sz w:val="24"/>
                <w:szCs w:val="24"/>
              </w:rPr>
            </w:pPr>
            <w:r w:rsidRPr="0080499B">
              <w:rPr>
                <w:rFonts w:ascii="Calibri" w:eastAsia="Times New Roman" w:hAnsi="Calibri" w:cs="Calibri"/>
                <w:b/>
                <w:bCs/>
                <w:color w:val="00B050"/>
                <w:sz w:val="24"/>
                <w:szCs w:val="24"/>
              </w:rPr>
              <w:t xml:space="preserve">$5.30 </w:t>
            </w:r>
          </w:p>
        </w:tc>
      </w:tr>
      <w:tr w:rsidR="0080499B" w:rsidRPr="0080499B" w:rsidTr="0080499B">
        <w:trPr>
          <w:trHeight w:val="315"/>
          <w:jc w:val="center"/>
        </w:trPr>
        <w:tc>
          <w:tcPr>
            <w:tcW w:w="2329" w:type="dxa"/>
            <w:tcBorders>
              <w:top w:val="nil"/>
              <w:left w:val="nil"/>
              <w:bottom w:val="nil"/>
              <w:right w:val="nil"/>
            </w:tcBorders>
            <w:shd w:val="clear" w:color="auto" w:fill="auto"/>
            <w:noWrap/>
            <w:vAlign w:val="center"/>
            <w:hideMark/>
          </w:tcPr>
          <w:p w:rsidR="0080499B" w:rsidRPr="0080499B" w:rsidRDefault="0080499B" w:rsidP="0080499B">
            <w:pPr>
              <w:spacing w:after="0" w:line="240" w:lineRule="auto"/>
              <w:jc w:val="center"/>
              <w:rPr>
                <w:rFonts w:ascii="Calibri" w:eastAsia="Times New Roman" w:hAnsi="Calibri" w:cs="Calibri"/>
                <w:b/>
                <w:bCs/>
                <w:color w:val="000000"/>
                <w:sz w:val="24"/>
                <w:szCs w:val="24"/>
              </w:rPr>
            </w:pPr>
          </w:p>
        </w:tc>
        <w:tc>
          <w:tcPr>
            <w:tcW w:w="1810"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b/>
                <w:bCs/>
                <w:color w:val="000000"/>
                <w:sz w:val="24"/>
                <w:szCs w:val="24"/>
              </w:rPr>
            </w:pPr>
          </w:p>
        </w:tc>
        <w:tc>
          <w:tcPr>
            <w:tcW w:w="1166"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b/>
                <w:bCs/>
                <w:color w:val="000000"/>
                <w:sz w:val="24"/>
                <w:szCs w:val="24"/>
              </w:rPr>
            </w:pPr>
          </w:p>
        </w:tc>
        <w:tc>
          <w:tcPr>
            <w:tcW w:w="1498"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b/>
                <w:bCs/>
                <w:color w:val="000000"/>
                <w:sz w:val="24"/>
                <w:szCs w:val="24"/>
              </w:rPr>
            </w:pPr>
          </w:p>
        </w:tc>
      </w:tr>
      <w:tr w:rsidR="0080499B" w:rsidRPr="0080499B" w:rsidTr="0080499B">
        <w:trPr>
          <w:trHeight w:val="330"/>
          <w:jc w:val="center"/>
        </w:trPr>
        <w:tc>
          <w:tcPr>
            <w:tcW w:w="2329" w:type="dxa"/>
            <w:tcBorders>
              <w:top w:val="nil"/>
              <w:left w:val="nil"/>
              <w:bottom w:val="nil"/>
              <w:right w:val="nil"/>
            </w:tcBorders>
            <w:shd w:val="clear" w:color="auto" w:fill="auto"/>
            <w:noWrap/>
            <w:vAlign w:val="center"/>
          </w:tcPr>
          <w:p w:rsidR="0080499B" w:rsidRPr="0080499B" w:rsidRDefault="0080499B" w:rsidP="0080499B">
            <w:pPr>
              <w:spacing w:after="0" w:line="240" w:lineRule="auto"/>
              <w:rPr>
                <w:rFonts w:ascii="Calibri" w:eastAsia="Times New Roman" w:hAnsi="Calibri" w:cs="Calibri"/>
                <w:b/>
                <w:bCs/>
                <w:color w:val="000000"/>
                <w:sz w:val="24"/>
                <w:szCs w:val="24"/>
              </w:rPr>
            </w:pPr>
          </w:p>
        </w:tc>
        <w:tc>
          <w:tcPr>
            <w:tcW w:w="1810" w:type="dxa"/>
            <w:tcBorders>
              <w:top w:val="nil"/>
              <w:left w:val="nil"/>
              <w:bottom w:val="nil"/>
              <w:right w:val="nil"/>
            </w:tcBorders>
            <w:shd w:val="clear" w:color="auto" w:fill="auto"/>
            <w:noWrap/>
            <w:vAlign w:val="bottom"/>
          </w:tcPr>
          <w:p w:rsidR="0080499B" w:rsidRPr="0080499B" w:rsidRDefault="0080499B" w:rsidP="0080499B">
            <w:pPr>
              <w:spacing w:after="0" w:line="240" w:lineRule="auto"/>
              <w:rPr>
                <w:rFonts w:ascii="Calibri" w:eastAsia="Times New Roman" w:hAnsi="Calibri" w:cs="Calibri"/>
                <w:b/>
                <w:bCs/>
                <w:color w:val="000000"/>
                <w:sz w:val="24"/>
                <w:szCs w:val="24"/>
              </w:rPr>
            </w:pPr>
          </w:p>
        </w:tc>
        <w:tc>
          <w:tcPr>
            <w:tcW w:w="1166" w:type="dxa"/>
            <w:tcBorders>
              <w:top w:val="nil"/>
              <w:left w:val="nil"/>
              <w:bottom w:val="nil"/>
              <w:right w:val="nil"/>
            </w:tcBorders>
            <w:shd w:val="clear" w:color="auto" w:fill="auto"/>
            <w:noWrap/>
            <w:vAlign w:val="bottom"/>
          </w:tcPr>
          <w:p w:rsidR="0080499B" w:rsidRPr="0080499B" w:rsidRDefault="0080499B" w:rsidP="0080499B">
            <w:pPr>
              <w:spacing w:after="0" w:line="240" w:lineRule="auto"/>
              <w:rPr>
                <w:rFonts w:ascii="Calibri" w:eastAsia="Times New Roman" w:hAnsi="Calibri" w:cs="Calibri"/>
                <w:b/>
                <w:bCs/>
                <w:color w:val="000000"/>
                <w:sz w:val="24"/>
                <w:szCs w:val="24"/>
              </w:rPr>
            </w:pPr>
          </w:p>
        </w:tc>
        <w:tc>
          <w:tcPr>
            <w:tcW w:w="1498" w:type="dxa"/>
            <w:tcBorders>
              <w:top w:val="nil"/>
              <w:left w:val="nil"/>
              <w:bottom w:val="nil"/>
              <w:right w:val="nil"/>
            </w:tcBorders>
            <w:shd w:val="clear" w:color="auto" w:fill="auto"/>
            <w:noWrap/>
            <w:vAlign w:val="bottom"/>
          </w:tcPr>
          <w:p w:rsidR="0080499B" w:rsidRPr="0080499B" w:rsidRDefault="0080499B" w:rsidP="0080499B">
            <w:pPr>
              <w:spacing w:after="0" w:line="240" w:lineRule="auto"/>
              <w:rPr>
                <w:rFonts w:ascii="Calibri" w:eastAsia="Times New Roman" w:hAnsi="Calibri" w:cs="Calibri"/>
                <w:b/>
                <w:bCs/>
                <w:color w:val="000000"/>
                <w:sz w:val="24"/>
                <w:szCs w:val="24"/>
              </w:rPr>
            </w:pPr>
          </w:p>
        </w:tc>
      </w:tr>
      <w:tr w:rsidR="0080499B" w:rsidRPr="0080499B" w:rsidTr="0080499B">
        <w:trPr>
          <w:trHeight w:val="1275"/>
          <w:jc w:val="center"/>
        </w:trPr>
        <w:tc>
          <w:tcPr>
            <w:tcW w:w="23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Total Cost of Homemade Sandwiches per Week</w:t>
            </w:r>
          </w:p>
        </w:tc>
        <w:tc>
          <w:tcPr>
            <w:tcW w:w="1810" w:type="dxa"/>
            <w:tcBorders>
              <w:top w:val="single" w:sz="8" w:space="0" w:color="auto"/>
              <w:left w:val="nil"/>
              <w:bottom w:val="single" w:sz="8" w:space="0" w:color="auto"/>
              <w:right w:val="nil"/>
            </w:tcBorders>
            <w:shd w:val="clear" w:color="auto" w:fill="auto"/>
            <w:vAlign w:val="center"/>
            <w:hideMark/>
          </w:tcPr>
          <w:p w:rsidR="0080499B" w:rsidRPr="0080499B" w:rsidRDefault="0080499B" w:rsidP="0080499B">
            <w:pPr>
              <w:spacing w:after="0" w:line="240" w:lineRule="auto"/>
              <w:rPr>
                <w:rFonts w:ascii="Calibri" w:eastAsia="Times New Roman" w:hAnsi="Calibri" w:cs="Calibri"/>
                <w:b/>
                <w:bCs/>
                <w:color w:val="00B050"/>
                <w:sz w:val="24"/>
                <w:szCs w:val="24"/>
              </w:rPr>
            </w:pPr>
            <w:r w:rsidRPr="0080499B">
              <w:rPr>
                <w:rFonts w:ascii="Calibri" w:eastAsia="Times New Roman" w:hAnsi="Calibri" w:cs="Calibri"/>
                <w:b/>
                <w:bCs/>
                <w:color w:val="00B050"/>
                <w:sz w:val="24"/>
                <w:szCs w:val="24"/>
              </w:rPr>
              <w:t xml:space="preserve"> $           28.43 </w:t>
            </w:r>
          </w:p>
        </w:tc>
        <w:tc>
          <w:tcPr>
            <w:tcW w:w="116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0499B" w:rsidRPr="0080499B" w:rsidRDefault="0080499B" w:rsidP="0080499B">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Total Cost of Groceries</w:t>
            </w:r>
          </w:p>
        </w:tc>
        <w:tc>
          <w:tcPr>
            <w:tcW w:w="1498" w:type="dxa"/>
            <w:tcBorders>
              <w:top w:val="single" w:sz="8" w:space="0" w:color="auto"/>
              <w:left w:val="nil"/>
              <w:bottom w:val="single" w:sz="8" w:space="0" w:color="auto"/>
              <w:right w:val="single" w:sz="8" w:space="0" w:color="auto"/>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b/>
                <w:bCs/>
                <w:color w:val="00B050"/>
                <w:sz w:val="24"/>
                <w:szCs w:val="24"/>
              </w:rPr>
            </w:pPr>
            <w:r w:rsidRPr="0080499B">
              <w:rPr>
                <w:rFonts w:ascii="Calibri" w:eastAsia="Times New Roman" w:hAnsi="Calibri" w:cs="Calibri"/>
                <w:b/>
                <w:bCs/>
                <w:color w:val="00B050"/>
                <w:sz w:val="24"/>
                <w:szCs w:val="24"/>
              </w:rPr>
              <w:t xml:space="preserve"> $          39.45 </w:t>
            </w:r>
          </w:p>
        </w:tc>
      </w:tr>
      <w:tr w:rsidR="0080499B" w:rsidRPr="0080499B" w:rsidTr="0080499B">
        <w:trPr>
          <w:trHeight w:val="960"/>
          <w:jc w:val="center"/>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lastRenderedPageBreak/>
              <w:t>Total Cost of Subway Sandwiches per Week</w:t>
            </w:r>
          </w:p>
        </w:tc>
        <w:tc>
          <w:tcPr>
            <w:tcW w:w="1810" w:type="dxa"/>
            <w:tcBorders>
              <w:top w:val="nil"/>
              <w:left w:val="nil"/>
              <w:bottom w:val="single" w:sz="8" w:space="0" w:color="auto"/>
              <w:right w:val="single" w:sz="8" w:space="0" w:color="auto"/>
            </w:tcBorders>
            <w:shd w:val="clear" w:color="auto" w:fill="auto"/>
            <w:vAlign w:val="center"/>
            <w:hideMark/>
          </w:tcPr>
          <w:p w:rsidR="0080499B" w:rsidRPr="0080499B" w:rsidRDefault="0080499B" w:rsidP="0080499B">
            <w:pPr>
              <w:spacing w:after="0" w:line="240" w:lineRule="auto"/>
              <w:rPr>
                <w:rFonts w:ascii="Calibri" w:eastAsia="Times New Roman" w:hAnsi="Calibri" w:cs="Calibri"/>
                <w:b/>
                <w:bCs/>
                <w:color w:val="00B050"/>
                <w:sz w:val="24"/>
                <w:szCs w:val="24"/>
              </w:rPr>
            </w:pPr>
            <w:r w:rsidRPr="0080499B">
              <w:rPr>
                <w:rFonts w:ascii="Calibri" w:eastAsia="Times New Roman" w:hAnsi="Calibri" w:cs="Calibri"/>
                <w:b/>
                <w:bCs/>
                <w:color w:val="00B050"/>
                <w:sz w:val="24"/>
                <w:szCs w:val="24"/>
              </w:rPr>
              <w:t xml:space="preserve"> $           25.00 </w:t>
            </w:r>
          </w:p>
        </w:tc>
        <w:tc>
          <w:tcPr>
            <w:tcW w:w="1166"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r w:rsidRPr="0080499B">
              <w:rPr>
                <w:rFonts w:ascii="Calibri" w:eastAsia="Times New Roman" w:hAnsi="Calibri" w:cs="Calibri"/>
                <w:color w:val="000000"/>
              </w:rPr>
              <w:t> </w:t>
            </w:r>
          </w:p>
        </w:tc>
        <w:tc>
          <w:tcPr>
            <w:tcW w:w="1498"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 </w:t>
            </w:r>
          </w:p>
        </w:tc>
      </w:tr>
      <w:tr w:rsidR="0080499B" w:rsidRPr="0080499B" w:rsidTr="0080499B">
        <w:trPr>
          <w:trHeight w:val="960"/>
          <w:jc w:val="center"/>
        </w:trPr>
        <w:tc>
          <w:tcPr>
            <w:tcW w:w="2329" w:type="dxa"/>
            <w:tcBorders>
              <w:top w:val="nil"/>
              <w:left w:val="single" w:sz="8" w:space="0" w:color="auto"/>
              <w:bottom w:val="single" w:sz="8" w:space="0" w:color="auto"/>
              <w:right w:val="nil"/>
            </w:tcBorders>
            <w:shd w:val="clear" w:color="auto" w:fill="auto"/>
            <w:vAlign w:val="bottom"/>
            <w:hideMark/>
          </w:tcPr>
          <w:p w:rsidR="0080499B" w:rsidRPr="0080499B" w:rsidRDefault="0080499B" w:rsidP="0080499B">
            <w:pPr>
              <w:spacing w:after="0" w:line="240" w:lineRule="auto"/>
              <w:rPr>
                <w:rFonts w:ascii="Calibri" w:eastAsia="Times New Roman" w:hAnsi="Calibri" w:cs="Calibri"/>
                <w:b/>
                <w:bCs/>
                <w:color w:val="000000"/>
                <w:sz w:val="24"/>
                <w:szCs w:val="24"/>
              </w:rPr>
            </w:pPr>
            <w:r w:rsidRPr="0080499B">
              <w:rPr>
                <w:rFonts w:ascii="Calibri" w:eastAsia="Times New Roman" w:hAnsi="Calibri" w:cs="Calibri"/>
                <w:b/>
                <w:bCs/>
                <w:color w:val="000000"/>
                <w:sz w:val="24"/>
                <w:szCs w:val="24"/>
              </w:rPr>
              <w:t xml:space="preserve">Annual Savings by eating at Subway    (50 </w:t>
            </w:r>
            <w:proofErr w:type="spellStart"/>
            <w:r w:rsidRPr="0080499B">
              <w:rPr>
                <w:rFonts w:ascii="Calibri" w:eastAsia="Times New Roman" w:hAnsi="Calibri" w:cs="Calibri"/>
                <w:b/>
                <w:bCs/>
                <w:color w:val="000000"/>
                <w:sz w:val="24"/>
                <w:szCs w:val="24"/>
              </w:rPr>
              <w:t>wks</w:t>
            </w:r>
            <w:proofErr w:type="spellEnd"/>
            <w:r w:rsidRPr="0080499B">
              <w:rPr>
                <w:rFonts w:ascii="Calibri" w:eastAsia="Times New Roman" w:hAnsi="Calibri" w:cs="Calibri"/>
                <w:b/>
                <w:bCs/>
                <w:color w:val="000000"/>
                <w:sz w:val="24"/>
                <w:szCs w:val="24"/>
              </w:rPr>
              <w:t>/</w:t>
            </w:r>
            <w:proofErr w:type="spellStart"/>
            <w:r w:rsidRPr="0080499B">
              <w:rPr>
                <w:rFonts w:ascii="Calibri" w:eastAsia="Times New Roman" w:hAnsi="Calibri" w:cs="Calibri"/>
                <w:b/>
                <w:bCs/>
                <w:color w:val="000000"/>
                <w:sz w:val="24"/>
                <w:szCs w:val="24"/>
              </w:rPr>
              <w:t>yr</w:t>
            </w:r>
            <w:proofErr w:type="spellEnd"/>
            <w:r w:rsidRPr="0080499B">
              <w:rPr>
                <w:rFonts w:ascii="Calibri" w:eastAsia="Times New Roman" w:hAnsi="Calibri" w:cs="Calibri"/>
                <w:b/>
                <w:bCs/>
                <w:color w:val="000000"/>
                <w:sz w:val="24"/>
                <w:szCs w:val="24"/>
              </w:rPr>
              <w:t>)</w:t>
            </w:r>
          </w:p>
        </w:tc>
        <w:tc>
          <w:tcPr>
            <w:tcW w:w="1810" w:type="dxa"/>
            <w:tcBorders>
              <w:top w:val="nil"/>
              <w:left w:val="single" w:sz="8" w:space="0" w:color="auto"/>
              <w:bottom w:val="single" w:sz="8" w:space="0" w:color="auto"/>
              <w:right w:val="single" w:sz="8" w:space="0" w:color="auto"/>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b/>
                <w:bCs/>
                <w:color w:val="00B050"/>
              </w:rPr>
            </w:pPr>
            <w:r w:rsidRPr="0080499B">
              <w:rPr>
                <w:rFonts w:ascii="Calibri" w:eastAsia="Times New Roman" w:hAnsi="Calibri" w:cs="Calibri"/>
                <w:b/>
                <w:bCs/>
                <w:color w:val="00B050"/>
              </w:rPr>
              <w:t xml:space="preserve"> $               171.68 </w:t>
            </w:r>
          </w:p>
        </w:tc>
        <w:tc>
          <w:tcPr>
            <w:tcW w:w="1166" w:type="dxa"/>
            <w:tcBorders>
              <w:top w:val="nil"/>
              <w:left w:val="nil"/>
              <w:bottom w:val="nil"/>
              <w:right w:val="nil"/>
            </w:tcBorders>
            <w:shd w:val="clear" w:color="auto" w:fill="auto"/>
            <w:vAlign w:val="bottom"/>
            <w:hideMark/>
          </w:tcPr>
          <w:p w:rsidR="0080499B" w:rsidRPr="0080499B" w:rsidRDefault="0080499B" w:rsidP="0080499B">
            <w:pPr>
              <w:spacing w:after="0" w:line="240" w:lineRule="auto"/>
              <w:rPr>
                <w:rFonts w:ascii="Calibri" w:eastAsia="Times New Roman" w:hAnsi="Calibri" w:cs="Calibri"/>
                <w:b/>
                <w:bCs/>
                <w:color w:val="000000"/>
              </w:rPr>
            </w:pPr>
            <w:r w:rsidRPr="0080499B">
              <w:rPr>
                <w:rFonts w:ascii="Calibri" w:eastAsia="Times New Roman" w:hAnsi="Calibri" w:cs="Calibri"/>
                <w:b/>
                <w:bCs/>
                <w:color w:val="000000"/>
              </w:rPr>
              <w:t> </w:t>
            </w:r>
          </w:p>
        </w:tc>
        <w:tc>
          <w:tcPr>
            <w:tcW w:w="1498"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p>
        </w:tc>
      </w:tr>
      <w:tr w:rsidR="0080499B" w:rsidRPr="0080499B" w:rsidTr="0080499B">
        <w:trPr>
          <w:trHeight w:val="300"/>
          <w:jc w:val="center"/>
        </w:trPr>
        <w:tc>
          <w:tcPr>
            <w:tcW w:w="2329"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p>
        </w:tc>
        <w:tc>
          <w:tcPr>
            <w:tcW w:w="1810"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p>
        </w:tc>
        <w:tc>
          <w:tcPr>
            <w:tcW w:w="1166"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p>
        </w:tc>
        <w:tc>
          <w:tcPr>
            <w:tcW w:w="1498" w:type="dxa"/>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p>
        </w:tc>
      </w:tr>
      <w:tr w:rsidR="0080499B" w:rsidRPr="0080499B" w:rsidTr="0080499B">
        <w:trPr>
          <w:trHeight w:val="480"/>
          <w:jc w:val="center"/>
        </w:trPr>
        <w:tc>
          <w:tcPr>
            <w:tcW w:w="6803" w:type="dxa"/>
            <w:gridSpan w:val="4"/>
            <w:tcBorders>
              <w:top w:val="nil"/>
              <w:left w:val="nil"/>
              <w:bottom w:val="single" w:sz="8" w:space="0" w:color="auto"/>
              <w:right w:val="nil"/>
            </w:tcBorders>
            <w:shd w:val="clear" w:color="000000" w:fill="00B050"/>
            <w:noWrap/>
            <w:vAlign w:val="center"/>
            <w:hideMark/>
          </w:tcPr>
          <w:p w:rsidR="0080499B" w:rsidRPr="0080499B" w:rsidRDefault="0080499B" w:rsidP="0080499B">
            <w:pPr>
              <w:spacing w:after="0" w:line="240" w:lineRule="auto"/>
              <w:rPr>
                <w:rFonts w:ascii="Calibri" w:eastAsia="Times New Roman" w:hAnsi="Calibri" w:cs="Calibri"/>
                <w:b/>
                <w:bCs/>
                <w:color w:val="FFFFFF"/>
                <w:sz w:val="36"/>
                <w:szCs w:val="36"/>
              </w:rPr>
            </w:pPr>
            <w:r w:rsidRPr="0080499B">
              <w:rPr>
                <w:rFonts w:ascii="Calibri" w:eastAsia="Times New Roman" w:hAnsi="Calibri" w:cs="Calibri"/>
                <w:b/>
                <w:bCs/>
                <w:color w:val="FFFFFF"/>
                <w:sz w:val="36"/>
                <w:szCs w:val="36"/>
              </w:rPr>
              <w:t>Assumptions</w:t>
            </w:r>
          </w:p>
        </w:tc>
      </w:tr>
      <w:tr w:rsidR="0080499B" w:rsidRPr="0080499B" w:rsidTr="0080499B">
        <w:trPr>
          <w:trHeight w:val="300"/>
          <w:jc w:val="center"/>
        </w:trPr>
        <w:tc>
          <w:tcPr>
            <w:tcW w:w="6803" w:type="dxa"/>
            <w:gridSpan w:val="4"/>
            <w:tcBorders>
              <w:top w:val="single" w:sz="8" w:space="0" w:color="auto"/>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r w:rsidRPr="0080499B">
              <w:rPr>
                <w:rFonts w:ascii="Calibri" w:eastAsia="Times New Roman" w:hAnsi="Calibri" w:cs="Calibri"/>
                <w:color w:val="000000"/>
              </w:rPr>
              <w:t>Eat Subway 5 days a week for 50 weeks a year</w:t>
            </w:r>
          </w:p>
        </w:tc>
      </w:tr>
      <w:tr w:rsidR="0080499B" w:rsidRPr="0080499B" w:rsidTr="0080499B">
        <w:trPr>
          <w:trHeight w:val="300"/>
          <w:jc w:val="center"/>
        </w:trPr>
        <w:tc>
          <w:tcPr>
            <w:tcW w:w="6803" w:type="dxa"/>
            <w:gridSpan w:val="4"/>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r w:rsidRPr="0080499B">
              <w:rPr>
                <w:rFonts w:ascii="Calibri" w:eastAsia="Times New Roman" w:hAnsi="Calibri" w:cs="Calibri"/>
                <w:color w:val="000000"/>
              </w:rPr>
              <w:t xml:space="preserve">Only purchase $5 </w:t>
            </w:r>
            <w:proofErr w:type="spellStart"/>
            <w:r w:rsidRPr="0080499B">
              <w:rPr>
                <w:rFonts w:ascii="Calibri" w:eastAsia="Times New Roman" w:hAnsi="Calibri" w:cs="Calibri"/>
                <w:color w:val="000000"/>
              </w:rPr>
              <w:t>footlong</w:t>
            </w:r>
            <w:proofErr w:type="spellEnd"/>
            <w:r w:rsidRPr="0080499B">
              <w:rPr>
                <w:rFonts w:ascii="Calibri" w:eastAsia="Times New Roman" w:hAnsi="Calibri" w:cs="Calibri"/>
                <w:color w:val="000000"/>
              </w:rPr>
              <w:t xml:space="preserve"> each time</w:t>
            </w:r>
          </w:p>
        </w:tc>
      </w:tr>
      <w:tr w:rsidR="0080499B" w:rsidRPr="0080499B" w:rsidTr="0080499B">
        <w:trPr>
          <w:trHeight w:val="300"/>
          <w:jc w:val="center"/>
        </w:trPr>
        <w:tc>
          <w:tcPr>
            <w:tcW w:w="6803" w:type="dxa"/>
            <w:gridSpan w:val="4"/>
            <w:tcBorders>
              <w:top w:val="nil"/>
              <w:left w:val="nil"/>
              <w:bottom w:val="nil"/>
              <w:right w:val="nil"/>
            </w:tcBorders>
            <w:shd w:val="clear" w:color="auto" w:fill="auto"/>
            <w:noWrap/>
            <w:vAlign w:val="bottom"/>
            <w:hideMark/>
          </w:tcPr>
          <w:p w:rsidR="0080499B" w:rsidRPr="0080499B" w:rsidRDefault="0080499B" w:rsidP="0080499B">
            <w:pPr>
              <w:spacing w:after="0" w:line="240" w:lineRule="auto"/>
              <w:rPr>
                <w:rFonts w:ascii="Calibri" w:eastAsia="Times New Roman" w:hAnsi="Calibri" w:cs="Calibri"/>
                <w:color w:val="000000"/>
              </w:rPr>
            </w:pPr>
            <w:r w:rsidRPr="0080499B">
              <w:rPr>
                <w:rFonts w:ascii="Calibri" w:eastAsia="Times New Roman" w:hAnsi="Calibri" w:cs="Calibri"/>
                <w:color w:val="000000"/>
              </w:rPr>
              <w:t xml:space="preserve">Mark &amp; Mindy split the $5 </w:t>
            </w:r>
            <w:proofErr w:type="spellStart"/>
            <w:r w:rsidRPr="0080499B">
              <w:rPr>
                <w:rFonts w:ascii="Calibri" w:eastAsia="Times New Roman" w:hAnsi="Calibri" w:cs="Calibri"/>
                <w:color w:val="000000"/>
              </w:rPr>
              <w:t>footlong</w:t>
            </w:r>
            <w:proofErr w:type="spellEnd"/>
          </w:p>
        </w:tc>
      </w:tr>
      <w:tr w:rsidR="0080499B" w:rsidRPr="0080499B" w:rsidTr="0080499B">
        <w:trPr>
          <w:trHeight w:val="660"/>
          <w:jc w:val="center"/>
        </w:trPr>
        <w:tc>
          <w:tcPr>
            <w:tcW w:w="6803" w:type="dxa"/>
            <w:gridSpan w:val="4"/>
            <w:tcBorders>
              <w:top w:val="nil"/>
              <w:left w:val="nil"/>
              <w:bottom w:val="nil"/>
              <w:right w:val="nil"/>
            </w:tcBorders>
            <w:shd w:val="clear" w:color="auto" w:fill="auto"/>
            <w:vAlign w:val="bottom"/>
            <w:hideMark/>
          </w:tcPr>
          <w:p w:rsidR="0080499B" w:rsidRPr="0080499B" w:rsidRDefault="0080499B" w:rsidP="0080499B">
            <w:pPr>
              <w:spacing w:after="0" w:line="240" w:lineRule="auto"/>
              <w:rPr>
                <w:rFonts w:ascii="Calibri" w:eastAsia="Times New Roman" w:hAnsi="Calibri" w:cs="Calibri"/>
                <w:color w:val="000000"/>
              </w:rPr>
            </w:pPr>
            <w:r w:rsidRPr="0080499B">
              <w:rPr>
                <w:rFonts w:ascii="Calibri" w:eastAsia="Times New Roman" w:hAnsi="Calibri" w:cs="Calibri"/>
                <w:color w:val="000000"/>
              </w:rPr>
              <w:t>Mark &amp; Mindy do not purchase anything else from Subway but the sandwiches</w:t>
            </w:r>
          </w:p>
        </w:tc>
      </w:tr>
      <w:tr w:rsidR="0080499B" w:rsidRPr="0080499B" w:rsidTr="0080499B">
        <w:trPr>
          <w:trHeight w:val="300"/>
          <w:jc w:val="center"/>
        </w:trPr>
        <w:tc>
          <w:tcPr>
            <w:tcW w:w="6803" w:type="dxa"/>
            <w:gridSpan w:val="4"/>
            <w:tcBorders>
              <w:top w:val="nil"/>
              <w:left w:val="nil"/>
              <w:bottom w:val="nil"/>
              <w:right w:val="nil"/>
            </w:tcBorders>
            <w:shd w:val="clear" w:color="auto" w:fill="auto"/>
            <w:noWrap/>
            <w:vAlign w:val="bottom"/>
            <w:hideMark/>
          </w:tcPr>
          <w:p w:rsidR="0080499B" w:rsidRPr="0080499B" w:rsidRDefault="0080499B" w:rsidP="0080499B">
            <w:pPr>
              <w:spacing w:after="0" w:line="240" w:lineRule="auto"/>
              <w:jc w:val="center"/>
              <w:rPr>
                <w:rFonts w:ascii="Calibri" w:eastAsia="Times New Roman" w:hAnsi="Calibri" w:cs="Calibri"/>
                <w:color w:val="000000"/>
              </w:rPr>
            </w:pPr>
          </w:p>
        </w:tc>
      </w:tr>
      <w:tr w:rsidR="0080499B" w:rsidRPr="0080499B" w:rsidTr="0080499B">
        <w:trPr>
          <w:trHeight w:val="480"/>
          <w:jc w:val="center"/>
        </w:trPr>
        <w:tc>
          <w:tcPr>
            <w:tcW w:w="6803" w:type="dxa"/>
            <w:gridSpan w:val="4"/>
            <w:tcBorders>
              <w:top w:val="nil"/>
              <w:left w:val="nil"/>
              <w:bottom w:val="single" w:sz="8" w:space="0" w:color="auto"/>
              <w:right w:val="nil"/>
            </w:tcBorders>
            <w:shd w:val="clear" w:color="000000" w:fill="00B050"/>
            <w:noWrap/>
            <w:vAlign w:val="center"/>
            <w:hideMark/>
          </w:tcPr>
          <w:p w:rsidR="0080499B" w:rsidRPr="0080499B" w:rsidRDefault="0080499B" w:rsidP="0080499B">
            <w:pPr>
              <w:spacing w:after="0" w:line="240" w:lineRule="auto"/>
              <w:rPr>
                <w:rFonts w:ascii="Calibri" w:eastAsia="Times New Roman" w:hAnsi="Calibri" w:cs="Calibri"/>
                <w:b/>
                <w:bCs/>
                <w:color w:val="FFFFFF"/>
                <w:sz w:val="36"/>
                <w:szCs w:val="36"/>
              </w:rPr>
            </w:pPr>
            <w:r w:rsidRPr="0080499B">
              <w:rPr>
                <w:rFonts w:ascii="Calibri" w:eastAsia="Times New Roman" w:hAnsi="Calibri" w:cs="Calibri"/>
                <w:b/>
                <w:bCs/>
                <w:color w:val="FFFFFF"/>
                <w:sz w:val="36"/>
                <w:szCs w:val="36"/>
              </w:rPr>
              <w:t>Discussion</w:t>
            </w:r>
          </w:p>
        </w:tc>
      </w:tr>
      <w:tr w:rsidR="0080499B" w:rsidRPr="0080499B" w:rsidTr="0080499B">
        <w:trPr>
          <w:trHeight w:val="690"/>
          <w:jc w:val="center"/>
        </w:trPr>
        <w:tc>
          <w:tcPr>
            <w:tcW w:w="6803" w:type="dxa"/>
            <w:gridSpan w:val="4"/>
            <w:tcBorders>
              <w:top w:val="single" w:sz="8" w:space="0" w:color="auto"/>
              <w:left w:val="nil"/>
              <w:bottom w:val="nil"/>
              <w:right w:val="nil"/>
            </w:tcBorders>
            <w:shd w:val="clear" w:color="auto" w:fill="auto"/>
            <w:vAlign w:val="bottom"/>
            <w:hideMark/>
          </w:tcPr>
          <w:p w:rsidR="0080499B" w:rsidRPr="0080499B" w:rsidRDefault="0080499B" w:rsidP="0080499B">
            <w:pPr>
              <w:spacing w:after="0" w:line="240" w:lineRule="auto"/>
              <w:rPr>
                <w:rFonts w:ascii="Calibri" w:eastAsia="Times New Roman" w:hAnsi="Calibri" w:cs="Calibri"/>
                <w:color w:val="000000"/>
              </w:rPr>
            </w:pPr>
            <w:r w:rsidRPr="0080499B">
              <w:rPr>
                <w:rFonts w:ascii="Calibri" w:eastAsia="Times New Roman" w:hAnsi="Calibri" w:cs="Calibri"/>
                <w:color w:val="000000"/>
              </w:rPr>
              <w:t>With the $171.68 that Mark &amp; Mindy save by buying Subway sandwiches they could buy a $3.43 bag of chips to share for the week</w:t>
            </w:r>
          </w:p>
        </w:tc>
      </w:tr>
      <w:tr w:rsidR="0080499B" w:rsidRPr="0080499B" w:rsidTr="0080499B">
        <w:trPr>
          <w:trHeight w:val="690"/>
          <w:jc w:val="center"/>
        </w:trPr>
        <w:tc>
          <w:tcPr>
            <w:tcW w:w="6803" w:type="dxa"/>
            <w:gridSpan w:val="4"/>
            <w:tcBorders>
              <w:top w:val="nil"/>
              <w:left w:val="nil"/>
              <w:bottom w:val="nil"/>
              <w:right w:val="nil"/>
            </w:tcBorders>
            <w:shd w:val="clear" w:color="auto" w:fill="auto"/>
            <w:vAlign w:val="bottom"/>
            <w:hideMark/>
          </w:tcPr>
          <w:p w:rsidR="0080499B" w:rsidRPr="0080499B" w:rsidRDefault="0080499B" w:rsidP="0080499B">
            <w:pPr>
              <w:spacing w:after="0" w:line="240" w:lineRule="auto"/>
              <w:rPr>
                <w:rFonts w:ascii="Calibri" w:eastAsia="Times New Roman" w:hAnsi="Calibri" w:cs="Calibri"/>
                <w:color w:val="000000"/>
              </w:rPr>
            </w:pPr>
            <w:proofErr w:type="spellStart"/>
            <w:r w:rsidRPr="0080499B">
              <w:rPr>
                <w:rFonts w:ascii="Calibri" w:eastAsia="Times New Roman" w:hAnsi="Calibri" w:cs="Calibri"/>
                <w:color w:val="000000"/>
              </w:rPr>
              <w:t>Eventhough</w:t>
            </w:r>
            <w:proofErr w:type="spellEnd"/>
            <w:r w:rsidRPr="0080499B">
              <w:rPr>
                <w:rFonts w:ascii="Calibri" w:eastAsia="Times New Roman" w:hAnsi="Calibri" w:cs="Calibri"/>
                <w:color w:val="000000"/>
              </w:rPr>
              <w:t xml:space="preserve"> they would have a net savings of zero, they would save the time preparing sandwiches</w:t>
            </w:r>
          </w:p>
        </w:tc>
      </w:tr>
    </w:tbl>
    <w:p w:rsidR="000802E2" w:rsidRDefault="000802E2" w:rsidP="000802E2">
      <w:pPr>
        <w:jc w:val="center"/>
        <w:rPr>
          <w:sz w:val="24"/>
        </w:rPr>
      </w:pPr>
    </w:p>
    <w:p w:rsidR="000802E2" w:rsidRDefault="000802E2" w:rsidP="000802E2">
      <w:pPr>
        <w:jc w:val="center"/>
        <w:rPr>
          <w:sz w:val="24"/>
        </w:rPr>
      </w:pPr>
    </w:p>
    <w:p w:rsidR="000802E2" w:rsidRDefault="000802E2" w:rsidP="000802E2">
      <w:pPr>
        <w:jc w:val="center"/>
        <w:rPr>
          <w:sz w:val="24"/>
        </w:rPr>
      </w:pPr>
    </w:p>
    <w:p w:rsidR="000802E2" w:rsidRDefault="000802E2" w:rsidP="000802E2">
      <w:pPr>
        <w:jc w:val="center"/>
        <w:rPr>
          <w:sz w:val="24"/>
        </w:rPr>
      </w:pPr>
    </w:p>
    <w:p w:rsidR="000802E2" w:rsidRDefault="000802E2" w:rsidP="000802E2">
      <w:pPr>
        <w:rPr>
          <w:sz w:val="24"/>
        </w:rPr>
      </w:pPr>
    </w:p>
    <w:sectPr w:rsidR="000802E2" w:rsidSect="00B019C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A6" w:rsidRDefault="00B603A6" w:rsidP="00B603A6">
      <w:pPr>
        <w:spacing w:after="0" w:line="240" w:lineRule="auto"/>
      </w:pPr>
      <w:r>
        <w:separator/>
      </w:r>
    </w:p>
  </w:endnote>
  <w:endnote w:type="continuationSeparator" w:id="0">
    <w:p w:rsidR="00B603A6" w:rsidRDefault="00B603A6" w:rsidP="00B6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566099"/>
      <w:docPartObj>
        <w:docPartGallery w:val="Page Numbers (Bottom of Page)"/>
        <w:docPartUnique/>
      </w:docPartObj>
    </w:sdtPr>
    <w:sdtEndPr>
      <w:rPr>
        <w:color w:val="808080" w:themeColor="background1" w:themeShade="80"/>
        <w:spacing w:val="60"/>
      </w:rPr>
    </w:sdtEndPr>
    <w:sdtContent>
      <w:p w:rsidR="00B603A6" w:rsidRDefault="00B603A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603A6">
          <w:rPr>
            <w:b/>
            <w:bCs/>
            <w:noProof/>
          </w:rPr>
          <w:t>1</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        www.FamilyConsumerSciences.com</w:t>
        </w:r>
      </w:p>
    </w:sdtContent>
  </w:sdt>
  <w:p w:rsidR="00B603A6" w:rsidRDefault="00B60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A6" w:rsidRDefault="00B603A6" w:rsidP="00B603A6">
      <w:pPr>
        <w:spacing w:after="0" w:line="240" w:lineRule="auto"/>
      </w:pPr>
      <w:r>
        <w:separator/>
      </w:r>
    </w:p>
  </w:footnote>
  <w:footnote w:type="continuationSeparator" w:id="0">
    <w:p w:rsidR="00B603A6" w:rsidRDefault="00B603A6" w:rsidP="00B60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70DB"/>
    <w:multiLevelType w:val="hybridMultilevel"/>
    <w:tmpl w:val="7F401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23"/>
    <w:rsid w:val="00075765"/>
    <w:rsid w:val="000802E2"/>
    <w:rsid w:val="001A6282"/>
    <w:rsid w:val="00204223"/>
    <w:rsid w:val="00290BA8"/>
    <w:rsid w:val="002F0B35"/>
    <w:rsid w:val="00512EC5"/>
    <w:rsid w:val="00632836"/>
    <w:rsid w:val="0080499B"/>
    <w:rsid w:val="008E34DC"/>
    <w:rsid w:val="00A62070"/>
    <w:rsid w:val="00AD5E78"/>
    <w:rsid w:val="00B019C5"/>
    <w:rsid w:val="00B603A6"/>
    <w:rsid w:val="00BD5B2D"/>
    <w:rsid w:val="00CA76B7"/>
    <w:rsid w:val="00E03223"/>
    <w:rsid w:val="00FA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2D"/>
    <w:pPr>
      <w:ind w:left="720"/>
      <w:contextualSpacing/>
    </w:pPr>
  </w:style>
  <w:style w:type="table" w:styleId="TableGrid">
    <w:name w:val="Table Grid"/>
    <w:basedOn w:val="TableNormal"/>
    <w:uiPriority w:val="59"/>
    <w:rsid w:val="00B01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0BA8"/>
    <w:rPr>
      <w:color w:val="0000FF" w:themeColor="hyperlink"/>
      <w:u w:val="single"/>
    </w:rPr>
  </w:style>
  <w:style w:type="paragraph" w:styleId="Header">
    <w:name w:val="header"/>
    <w:basedOn w:val="Normal"/>
    <w:link w:val="HeaderChar"/>
    <w:uiPriority w:val="99"/>
    <w:unhideWhenUsed/>
    <w:rsid w:val="00B60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A6"/>
  </w:style>
  <w:style w:type="paragraph" w:styleId="Footer">
    <w:name w:val="footer"/>
    <w:basedOn w:val="Normal"/>
    <w:link w:val="FooterChar"/>
    <w:uiPriority w:val="99"/>
    <w:unhideWhenUsed/>
    <w:rsid w:val="00B60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2D"/>
    <w:pPr>
      <w:ind w:left="720"/>
      <w:contextualSpacing/>
    </w:pPr>
  </w:style>
  <w:style w:type="table" w:styleId="TableGrid">
    <w:name w:val="Table Grid"/>
    <w:basedOn w:val="TableNormal"/>
    <w:uiPriority w:val="59"/>
    <w:rsid w:val="00B01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0BA8"/>
    <w:rPr>
      <w:color w:val="0000FF" w:themeColor="hyperlink"/>
      <w:u w:val="single"/>
    </w:rPr>
  </w:style>
  <w:style w:type="paragraph" w:styleId="Header">
    <w:name w:val="header"/>
    <w:basedOn w:val="Normal"/>
    <w:link w:val="HeaderChar"/>
    <w:uiPriority w:val="99"/>
    <w:unhideWhenUsed/>
    <w:rsid w:val="00B60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A6"/>
  </w:style>
  <w:style w:type="paragraph" w:styleId="Footer">
    <w:name w:val="footer"/>
    <w:basedOn w:val="Normal"/>
    <w:link w:val="FooterChar"/>
    <w:uiPriority w:val="99"/>
    <w:unhideWhenUsed/>
    <w:rsid w:val="00B60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0115">
      <w:bodyDiv w:val="1"/>
      <w:marLeft w:val="0"/>
      <w:marRight w:val="0"/>
      <w:marTop w:val="0"/>
      <w:marBottom w:val="0"/>
      <w:divBdr>
        <w:top w:val="none" w:sz="0" w:space="0" w:color="auto"/>
        <w:left w:val="none" w:sz="0" w:space="0" w:color="auto"/>
        <w:bottom w:val="none" w:sz="0" w:space="0" w:color="auto"/>
        <w:right w:val="none" w:sz="0" w:space="0" w:color="auto"/>
      </w:divBdr>
    </w:div>
    <w:div w:id="16264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etgrocer.com" TargetMode="External"/><Relationship Id="rId4" Type="http://schemas.microsoft.com/office/2007/relationships/stylesWithEffects" Target="stylesWithEffects.xml"/><Relationship Id="rId9" Type="http://schemas.openxmlformats.org/officeDocument/2006/relationships/hyperlink" Target="http://www.peap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6F8D-8ABF-4941-87B6-FE5EEF7E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www.FamilyConsumerSciences.com</dc:creator>
  <cp:lastModifiedBy>Melanie</cp:lastModifiedBy>
  <cp:revision>3</cp:revision>
  <dcterms:created xsi:type="dcterms:W3CDTF">2011-07-25T01:15:00Z</dcterms:created>
  <dcterms:modified xsi:type="dcterms:W3CDTF">2011-07-25T01:20:00Z</dcterms:modified>
</cp:coreProperties>
</file>